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F546" w14:textId="3E8CB190" w:rsidR="00BC42DC" w:rsidRDefault="00BC42DC" w:rsidP="00EA4C7D">
      <w:pPr>
        <w:rPr>
          <w:rFonts w:ascii="Calibri" w:hAnsi="Calibri" w:cs="Calibri"/>
        </w:rPr>
      </w:pPr>
      <w:r w:rsidRPr="00BC42DC">
        <w:rPr>
          <w:rFonts w:ascii="Calibri" w:hAnsi="Calibri" w:cs="Calibri"/>
        </w:rPr>
        <w:t>INF.271.3.2026</w:t>
      </w:r>
    </w:p>
    <w:p w14:paraId="1B746B35" w14:textId="77777777" w:rsidR="00BC42DC" w:rsidRPr="00BC42DC" w:rsidRDefault="00BC42DC" w:rsidP="00EA4C7D">
      <w:pPr>
        <w:rPr>
          <w:rFonts w:ascii="Calibri" w:hAnsi="Calibri" w:cs="Calibri"/>
        </w:rPr>
      </w:pPr>
    </w:p>
    <w:p w14:paraId="53E21684" w14:textId="45C49C7B" w:rsidR="002E798E" w:rsidRPr="00A17DE6" w:rsidRDefault="002E798E" w:rsidP="00EA4C7D">
      <w:pPr>
        <w:rPr>
          <w:rFonts w:ascii="Calibri" w:hAnsi="Calibri" w:cs="Calibri"/>
          <w:b/>
          <w:bCs/>
        </w:rPr>
      </w:pPr>
      <w:r w:rsidRPr="00A17DE6">
        <w:rPr>
          <w:rFonts w:ascii="Calibri" w:hAnsi="Calibri" w:cs="Calibri"/>
          <w:b/>
          <w:bCs/>
        </w:rPr>
        <w:t>Załącznik nr 1</w:t>
      </w:r>
      <w:r w:rsidR="001300C6" w:rsidRPr="00A17DE6">
        <w:rPr>
          <w:rFonts w:ascii="Calibri" w:hAnsi="Calibri" w:cs="Calibri"/>
          <w:b/>
          <w:bCs/>
        </w:rPr>
        <w:t>.1</w:t>
      </w:r>
      <w:r w:rsidR="00F81F8E" w:rsidRPr="00A17DE6">
        <w:rPr>
          <w:rFonts w:ascii="Calibri" w:hAnsi="Calibri" w:cs="Calibri"/>
          <w:b/>
          <w:bCs/>
        </w:rPr>
        <w:t xml:space="preserve"> do </w:t>
      </w:r>
      <w:r w:rsidR="00AC376C" w:rsidRPr="00A17DE6">
        <w:rPr>
          <w:rFonts w:ascii="Calibri" w:hAnsi="Calibri" w:cs="Calibri"/>
          <w:b/>
          <w:bCs/>
        </w:rPr>
        <w:t>Formularza oferty</w:t>
      </w:r>
    </w:p>
    <w:p w14:paraId="5ED484DE" w14:textId="50E3F2E5" w:rsidR="00EA4C7D" w:rsidRPr="00A17DE6" w:rsidRDefault="00EA4C7D" w:rsidP="00EA4C7D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zamówienia pn.: „Cyberbezpieczny Samorząd Czernice Borowe”.</w:t>
      </w:r>
    </w:p>
    <w:p w14:paraId="1D038E37" w14:textId="2C7391CC" w:rsidR="00EA4C7D" w:rsidRPr="00A17DE6" w:rsidRDefault="00EA4C7D" w:rsidP="00EA4C7D">
      <w:pPr>
        <w:rPr>
          <w:rFonts w:ascii="Calibri" w:hAnsi="Calibri" w:cs="Calibri"/>
          <w:b/>
          <w:bCs/>
        </w:rPr>
      </w:pPr>
      <w:r w:rsidRPr="00A17DE6">
        <w:rPr>
          <w:rFonts w:ascii="Calibri" w:hAnsi="Calibri" w:cs="Calibri"/>
        </w:rPr>
        <w:t>Część 1 - Dostawa fabrycznie nowego serwera fizycznego wraz z systemem operacyjnym i licencjami dostępowymi</w:t>
      </w:r>
    </w:p>
    <w:p w14:paraId="2386A4E4" w14:textId="2A3E5AFE" w:rsidR="002E798E" w:rsidRPr="00A17DE6" w:rsidRDefault="002E798E" w:rsidP="002E798E">
      <w:pPr>
        <w:jc w:val="center"/>
        <w:rPr>
          <w:rFonts w:ascii="Calibri" w:hAnsi="Calibri" w:cs="Calibri"/>
          <w:b/>
          <w:bCs/>
        </w:rPr>
      </w:pPr>
      <w:r w:rsidRPr="00A17DE6">
        <w:rPr>
          <w:rFonts w:ascii="Calibri" w:hAnsi="Calibri" w:cs="Calibri"/>
          <w:b/>
          <w:bCs/>
        </w:rPr>
        <w:t xml:space="preserve">Tabela zgodności technicznej </w:t>
      </w:r>
    </w:p>
    <w:p w14:paraId="631C41E1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</w:p>
    <w:p w14:paraId="229DBE40" w14:textId="482BCA33" w:rsidR="002E798E" w:rsidRPr="00A17DE6" w:rsidRDefault="002E798E" w:rsidP="002E798E">
      <w:pPr>
        <w:rPr>
          <w:rFonts w:ascii="Calibri" w:hAnsi="Calibri" w:cs="Calibri"/>
          <w:bCs/>
        </w:rPr>
      </w:pPr>
      <w:r w:rsidRPr="00A17DE6">
        <w:rPr>
          <w:rFonts w:ascii="Calibri" w:hAnsi="Calibri" w:cs="Calibri"/>
          <w:bCs/>
        </w:rPr>
        <w:t xml:space="preserve">Dane oferowanego serwera </w:t>
      </w:r>
    </w:p>
    <w:p w14:paraId="33340BC2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</w:p>
    <w:p w14:paraId="4060445F" w14:textId="28DFDC97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Producent …………………………………</w:t>
      </w:r>
      <w:r w:rsidRPr="00A17DE6">
        <w:rPr>
          <w:rFonts w:ascii="Calibri" w:hAnsi="Calibri" w:cs="Calibri"/>
        </w:rPr>
        <w:tab/>
      </w:r>
    </w:p>
    <w:p w14:paraId="56B9D218" w14:textId="35E99366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Model</w:t>
      </w:r>
      <w:r w:rsidRPr="00A17DE6">
        <w:rPr>
          <w:rFonts w:ascii="Calibri" w:hAnsi="Calibri" w:cs="Calibri"/>
        </w:rPr>
        <w:tab/>
        <w:t>Oferowana konfiguracja / numer katalogowy …………………………………</w:t>
      </w:r>
    </w:p>
    <w:p w14:paraId="5A1F4747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</w:p>
    <w:p w14:paraId="7823774E" w14:textId="494E7CF3" w:rsidR="002E798E" w:rsidRPr="00A17DE6" w:rsidRDefault="002E798E" w:rsidP="002E798E">
      <w:pPr>
        <w:rPr>
          <w:rFonts w:ascii="Calibri" w:hAnsi="Calibri" w:cs="Calibri"/>
          <w:bCs/>
        </w:rPr>
      </w:pPr>
      <w:r w:rsidRPr="00A17DE6">
        <w:rPr>
          <w:rFonts w:ascii="Calibri" w:hAnsi="Calibri" w:cs="Calibri"/>
          <w:bCs/>
        </w:rPr>
        <w:t>Dane oferowanego systemu operacyjnego i licencji</w:t>
      </w:r>
    </w:p>
    <w:p w14:paraId="62C15037" w14:textId="3F663680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System operacyjny   …………………………………</w:t>
      </w:r>
    </w:p>
    <w:p w14:paraId="3BA0B9AC" w14:textId="6F5C7187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Typ / model licencji …………………………………..</w:t>
      </w:r>
    </w:p>
    <w:p w14:paraId="72C760F3" w14:textId="6F88F5B7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>Liczba licencji CAL …………………………………….</w:t>
      </w:r>
    </w:p>
    <w:p w14:paraId="3DF70A2F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4244"/>
        <w:gridCol w:w="2410"/>
        <w:gridCol w:w="1837"/>
      </w:tblGrid>
      <w:tr w:rsidR="002E798E" w:rsidRPr="00A17DE6" w14:paraId="4F2AD406" w14:textId="77777777" w:rsidTr="002E798E">
        <w:tc>
          <w:tcPr>
            <w:tcW w:w="571" w:type="dxa"/>
            <w:hideMark/>
          </w:tcPr>
          <w:p w14:paraId="3A85EAED" w14:textId="77777777" w:rsidR="002E798E" w:rsidRPr="00A17DE6" w:rsidRDefault="002E798E" w:rsidP="00160A5F">
            <w:pPr>
              <w:rPr>
                <w:rFonts w:ascii="Calibri" w:hAnsi="Calibri" w:cs="Calibri"/>
                <w:b/>
                <w:bCs/>
              </w:rPr>
            </w:pPr>
            <w:r w:rsidRPr="00A17DE6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4244" w:type="dxa"/>
            <w:hideMark/>
          </w:tcPr>
          <w:p w14:paraId="3E926914" w14:textId="77777777" w:rsidR="002E798E" w:rsidRPr="00A17DE6" w:rsidRDefault="002E798E" w:rsidP="00160A5F">
            <w:pPr>
              <w:rPr>
                <w:rFonts w:ascii="Calibri" w:hAnsi="Calibri" w:cs="Calibri"/>
                <w:b/>
                <w:bCs/>
              </w:rPr>
            </w:pPr>
            <w:r w:rsidRPr="00A17DE6">
              <w:rPr>
                <w:rFonts w:ascii="Calibri" w:hAnsi="Calibri" w:cs="Calibri"/>
                <w:b/>
                <w:bCs/>
              </w:rPr>
              <w:t>Wymaganie minimalne Zamawiającego</w:t>
            </w:r>
          </w:p>
        </w:tc>
        <w:tc>
          <w:tcPr>
            <w:tcW w:w="2410" w:type="dxa"/>
            <w:hideMark/>
          </w:tcPr>
          <w:p w14:paraId="11D5FC16" w14:textId="79BBD9B6" w:rsidR="002E798E" w:rsidRPr="00A17DE6" w:rsidRDefault="000F2972" w:rsidP="00F45543">
            <w:pPr>
              <w:rPr>
                <w:rFonts w:ascii="Calibri" w:hAnsi="Calibri" w:cs="Calibri"/>
                <w:b/>
                <w:bCs/>
              </w:rPr>
            </w:pPr>
            <w:r w:rsidRPr="00A17DE6">
              <w:rPr>
                <w:rFonts w:ascii="Calibri" w:hAnsi="Calibri" w:cs="Calibri"/>
                <w:b/>
                <w:bCs/>
              </w:rPr>
              <w:t>Spełnia / nie spełnia minimalnych wymagań</w:t>
            </w:r>
            <w:r w:rsidRPr="00A17DE6">
              <w:rPr>
                <w:rStyle w:val="Odwoanieprzypisudolnego"/>
                <w:rFonts w:ascii="Calibri" w:hAnsi="Calibri" w:cs="Calibri"/>
                <w:b/>
                <w:bCs/>
              </w:rPr>
              <w:footnoteReference w:id="1"/>
            </w:r>
            <w:r w:rsidRPr="00A17DE6">
              <w:rPr>
                <w:rFonts w:ascii="Calibri" w:hAnsi="Calibri" w:cs="Calibri"/>
                <w:b/>
                <w:bCs/>
              </w:rPr>
              <w:t xml:space="preserve"> (wypełnia Wykonawca)</w:t>
            </w:r>
          </w:p>
        </w:tc>
        <w:tc>
          <w:tcPr>
            <w:tcW w:w="1837" w:type="dxa"/>
            <w:hideMark/>
          </w:tcPr>
          <w:p w14:paraId="593486F9" w14:textId="72FEBE47" w:rsidR="002E798E" w:rsidRPr="00A17DE6" w:rsidRDefault="000F2972" w:rsidP="00160A5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Uwagi/ parametry dodatkowe</w:t>
            </w:r>
          </w:p>
        </w:tc>
      </w:tr>
      <w:tr w:rsidR="002E798E" w:rsidRPr="00A17DE6" w14:paraId="4FC3FDA4" w14:textId="77777777" w:rsidTr="002E798E">
        <w:tc>
          <w:tcPr>
            <w:tcW w:w="571" w:type="dxa"/>
            <w:hideMark/>
          </w:tcPr>
          <w:p w14:paraId="3914D4A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</w:t>
            </w:r>
          </w:p>
        </w:tc>
        <w:tc>
          <w:tcPr>
            <w:tcW w:w="4244" w:type="dxa"/>
            <w:hideMark/>
          </w:tcPr>
          <w:p w14:paraId="6F2EE8C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Serwer fizyczny klasy </w:t>
            </w:r>
            <w:proofErr w:type="spellStart"/>
            <w:r w:rsidRPr="00A17DE6">
              <w:rPr>
                <w:rFonts w:ascii="Calibri" w:hAnsi="Calibri" w:cs="Calibri"/>
              </w:rPr>
              <w:t>enterprise</w:t>
            </w:r>
            <w:proofErr w:type="spellEnd"/>
            <w:r w:rsidRPr="00A17DE6">
              <w:rPr>
                <w:rFonts w:ascii="Calibri" w:hAnsi="Calibri" w:cs="Calibri"/>
              </w:rPr>
              <w:t xml:space="preserve"> lub SMB, przeznaczony do pracy ciągłej 24/7 w środowisku firmowym lub instytucjonalnym.</w:t>
            </w:r>
          </w:p>
        </w:tc>
        <w:tc>
          <w:tcPr>
            <w:tcW w:w="2410" w:type="dxa"/>
            <w:hideMark/>
          </w:tcPr>
          <w:p w14:paraId="75A4F98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50584C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4AB257B8" w14:textId="77777777" w:rsidTr="002E798E">
        <w:tc>
          <w:tcPr>
            <w:tcW w:w="571" w:type="dxa"/>
            <w:hideMark/>
          </w:tcPr>
          <w:p w14:paraId="2CE668A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</w:t>
            </w:r>
          </w:p>
        </w:tc>
        <w:tc>
          <w:tcPr>
            <w:tcW w:w="4244" w:type="dxa"/>
            <w:hideMark/>
          </w:tcPr>
          <w:p w14:paraId="1E48991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Sprzęt fabrycznie nowy, kompletny, wolny od wad fizycznych i prawnych, nieużywany, </w:t>
            </w:r>
            <w:proofErr w:type="spellStart"/>
            <w:r w:rsidRPr="00A17DE6">
              <w:rPr>
                <w:rFonts w:ascii="Calibri" w:hAnsi="Calibri" w:cs="Calibri"/>
              </w:rPr>
              <w:t>niepoleasingowy</w:t>
            </w:r>
            <w:proofErr w:type="spellEnd"/>
            <w:r w:rsidRPr="00A17DE6">
              <w:rPr>
                <w:rFonts w:ascii="Calibri" w:hAnsi="Calibri" w:cs="Calibri"/>
              </w:rPr>
              <w:t xml:space="preserve">, nieregenerowany i </w:t>
            </w:r>
            <w:proofErr w:type="spellStart"/>
            <w:r w:rsidRPr="00A17DE6">
              <w:rPr>
                <w:rFonts w:ascii="Calibri" w:hAnsi="Calibri" w:cs="Calibri"/>
              </w:rPr>
              <w:t>niepowystawowy</w:t>
            </w:r>
            <w:proofErr w:type="spellEnd"/>
            <w:r w:rsidRPr="00A17DE6">
              <w:rPr>
                <w:rFonts w:ascii="Calibri" w:hAnsi="Calibri" w:cs="Calibri"/>
              </w:rPr>
              <w:t>.</w:t>
            </w:r>
          </w:p>
        </w:tc>
        <w:tc>
          <w:tcPr>
            <w:tcW w:w="2410" w:type="dxa"/>
            <w:hideMark/>
          </w:tcPr>
          <w:p w14:paraId="6226E95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9D1A4F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41622672" w14:textId="77777777" w:rsidTr="002E798E">
        <w:tc>
          <w:tcPr>
            <w:tcW w:w="571" w:type="dxa"/>
            <w:hideMark/>
          </w:tcPr>
          <w:p w14:paraId="36DC0C5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</w:t>
            </w:r>
          </w:p>
        </w:tc>
        <w:tc>
          <w:tcPr>
            <w:tcW w:w="4244" w:type="dxa"/>
            <w:hideMark/>
          </w:tcPr>
          <w:p w14:paraId="32D1CE3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Obudowa </w:t>
            </w:r>
            <w:proofErr w:type="spellStart"/>
            <w:r w:rsidRPr="00A17DE6">
              <w:rPr>
                <w:rFonts w:ascii="Calibri" w:hAnsi="Calibri" w:cs="Calibri"/>
              </w:rPr>
              <w:t>rack</w:t>
            </w:r>
            <w:proofErr w:type="spellEnd"/>
            <w:r w:rsidRPr="00A17DE6">
              <w:rPr>
                <w:rFonts w:ascii="Calibri" w:hAnsi="Calibri" w:cs="Calibri"/>
              </w:rPr>
              <w:t xml:space="preserve"> 1U lub 2U.</w:t>
            </w:r>
          </w:p>
        </w:tc>
        <w:tc>
          <w:tcPr>
            <w:tcW w:w="2410" w:type="dxa"/>
            <w:hideMark/>
          </w:tcPr>
          <w:p w14:paraId="35E16D8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2432869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4864EC7E" w14:textId="77777777" w:rsidTr="002E798E">
        <w:tc>
          <w:tcPr>
            <w:tcW w:w="571" w:type="dxa"/>
            <w:hideMark/>
          </w:tcPr>
          <w:p w14:paraId="6D69CA3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4</w:t>
            </w:r>
          </w:p>
        </w:tc>
        <w:tc>
          <w:tcPr>
            <w:tcW w:w="4244" w:type="dxa"/>
            <w:hideMark/>
          </w:tcPr>
          <w:p w14:paraId="0E7F81E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Komplet szyn montażowych do szafy </w:t>
            </w:r>
            <w:proofErr w:type="spellStart"/>
            <w:r w:rsidRPr="00A17DE6">
              <w:rPr>
                <w:rFonts w:ascii="Calibri" w:hAnsi="Calibri" w:cs="Calibri"/>
              </w:rPr>
              <w:t>rack</w:t>
            </w:r>
            <w:proofErr w:type="spellEnd"/>
            <w:r w:rsidRPr="00A17DE6">
              <w:rPr>
                <w:rFonts w:ascii="Calibri" w:hAnsi="Calibri" w:cs="Calibri"/>
              </w:rPr>
              <w:t xml:space="preserve"> dostarczony wraz z serwerem.</w:t>
            </w:r>
          </w:p>
        </w:tc>
        <w:tc>
          <w:tcPr>
            <w:tcW w:w="2410" w:type="dxa"/>
            <w:hideMark/>
          </w:tcPr>
          <w:p w14:paraId="4CA7B11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840C8D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5423095" w14:textId="77777777" w:rsidTr="002E798E">
        <w:tc>
          <w:tcPr>
            <w:tcW w:w="571" w:type="dxa"/>
            <w:hideMark/>
          </w:tcPr>
          <w:p w14:paraId="62D16D3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5</w:t>
            </w:r>
          </w:p>
        </w:tc>
        <w:tc>
          <w:tcPr>
            <w:tcW w:w="4244" w:type="dxa"/>
            <w:hideMark/>
          </w:tcPr>
          <w:p w14:paraId="175705B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1 procesor klasy serwerowej.</w:t>
            </w:r>
          </w:p>
        </w:tc>
        <w:tc>
          <w:tcPr>
            <w:tcW w:w="2410" w:type="dxa"/>
            <w:hideMark/>
          </w:tcPr>
          <w:p w14:paraId="0081E15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1AEAD7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1FB4970" w14:textId="77777777" w:rsidTr="002E798E">
        <w:tc>
          <w:tcPr>
            <w:tcW w:w="571" w:type="dxa"/>
            <w:hideMark/>
          </w:tcPr>
          <w:p w14:paraId="074EB4D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6</w:t>
            </w:r>
          </w:p>
        </w:tc>
        <w:tc>
          <w:tcPr>
            <w:tcW w:w="4244" w:type="dxa"/>
            <w:hideMark/>
          </w:tcPr>
          <w:p w14:paraId="717D2D5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Procesor posiadający minimum 8 rdzeni fizycznych oraz minimum 16 wątków.</w:t>
            </w:r>
          </w:p>
        </w:tc>
        <w:tc>
          <w:tcPr>
            <w:tcW w:w="2410" w:type="dxa"/>
            <w:hideMark/>
          </w:tcPr>
          <w:p w14:paraId="6A4259F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E83666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109DFA30" w14:textId="77777777" w:rsidTr="002E798E">
        <w:tc>
          <w:tcPr>
            <w:tcW w:w="571" w:type="dxa"/>
            <w:hideMark/>
          </w:tcPr>
          <w:p w14:paraId="003D425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7</w:t>
            </w:r>
          </w:p>
        </w:tc>
        <w:tc>
          <w:tcPr>
            <w:tcW w:w="4244" w:type="dxa"/>
            <w:hideMark/>
          </w:tcPr>
          <w:p w14:paraId="4927496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Sprzętowa obsługa technologii wirtualizacyjnych.</w:t>
            </w:r>
          </w:p>
        </w:tc>
        <w:tc>
          <w:tcPr>
            <w:tcW w:w="2410" w:type="dxa"/>
            <w:hideMark/>
          </w:tcPr>
          <w:p w14:paraId="033855B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233DB03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A521FBA" w14:textId="77777777" w:rsidTr="002E798E">
        <w:tc>
          <w:tcPr>
            <w:tcW w:w="571" w:type="dxa"/>
            <w:hideMark/>
          </w:tcPr>
          <w:p w14:paraId="1793C38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8</w:t>
            </w:r>
          </w:p>
        </w:tc>
        <w:tc>
          <w:tcPr>
            <w:tcW w:w="4244" w:type="dxa"/>
            <w:hideMark/>
          </w:tcPr>
          <w:p w14:paraId="1ABFEAF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64 GB pamięci RAM ECC.</w:t>
            </w:r>
          </w:p>
        </w:tc>
        <w:tc>
          <w:tcPr>
            <w:tcW w:w="2410" w:type="dxa"/>
            <w:hideMark/>
          </w:tcPr>
          <w:p w14:paraId="4FA56A3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7E9403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1EC2EB3" w14:textId="77777777" w:rsidTr="002E798E">
        <w:tc>
          <w:tcPr>
            <w:tcW w:w="571" w:type="dxa"/>
            <w:hideMark/>
          </w:tcPr>
          <w:p w14:paraId="6B980BE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9</w:t>
            </w:r>
          </w:p>
        </w:tc>
        <w:tc>
          <w:tcPr>
            <w:tcW w:w="4244" w:type="dxa"/>
            <w:hideMark/>
          </w:tcPr>
          <w:p w14:paraId="430E1F0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Pamięć klasy serwerowej DDR4 ECC lub DDR5 ECC.</w:t>
            </w:r>
          </w:p>
        </w:tc>
        <w:tc>
          <w:tcPr>
            <w:tcW w:w="2410" w:type="dxa"/>
            <w:hideMark/>
          </w:tcPr>
          <w:p w14:paraId="0FC9DFC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4E99EB7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5B0EBB7" w14:textId="77777777" w:rsidTr="002E798E">
        <w:tc>
          <w:tcPr>
            <w:tcW w:w="571" w:type="dxa"/>
            <w:hideMark/>
          </w:tcPr>
          <w:p w14:paraId="5CC8280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10</w:t>
            </w:r>
          </w:p>
        </w:tc>
        <w:tc>
          <w:tcPr>
            <w:tcW w:w="4244" w:type="dxa"/>
            <w:hideMark/>
          </w:tcPr>
          <w:p w14:paraId="05B535D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Możliwość rozbudowy pamięci RAM do minimum 128 GB.</w:t>
            </w:r>
          </w:p>
        </w:tc>
        <w:tc>
          <w:tcPr>
            <w:tcW w:w="2410" w:type="dxa"/>
            <w:hideMark/>
          </w:tcPr>
          <w:p w14:paraId="13DF760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7EBF230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023A0A3" w14:textId="77777777" w:rsidTr="002E798E">
        <w:tc>
          <w:tcPr>
            <w:tcW w:w="571" w:type="dxa"/>
            <w:hideMark/>
          </w:tcPr>
          <w:p w14:paraId="6F4F894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11</w:t>
            </w:r>
          </w:p>
        </w:tc>
        <w:tc>
          <w:tcPr>
            <w:tcW w:w="4244" w:type="dxa"/>
            <w:hideMark/>
          </w:tcPr>
          <w:p w14:paraId="5952FCD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1,92 TB brutto przestrzeni SSD klasy serwerowej w konfiguracji RAID1 lub równoważnej zapewniającej redundancję.</w:t>
            </w:r>
          </w:p>
        </w:tc>
        <w:tc>
          <w:tcPr>
            <w:tcW w:w="2410" w:type="dxa"/>
            <w:hideMark/>
          </w:tcPr>
          <w:p w14:paraId="5FBA312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4FC5A5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491403E9" w14:textId="77777777" w:rsidTr="002E798E">
        <w:tc>
          <w:tcPr>
            <w:tcW w:w="571" w:type="dxa"/>
            <w:hideMark/>
          </w:tcPr>
          <w:p w14:paraId="51D67AE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lastRenderedPageBreak/>
              <w:t>12</w:t>
            </w:r>
          </w:p>
        </w:tc>
        <w:tc>
          <w:tcPr>
            <w:tcW w:w="4244" w:type="dxa"/>
            <w:hideMark/>
          </w:tcPr>
          <w:p w14:paraId="2C36137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2 dyski SSD klasy serwerowej, przeznaczone do pracy ciągłej 24/7.</w:t>
            </w:r>
          </w:p>
        </w:tc>
        <w:tc>
          <w:tcPr>
            <w:tcW w:w="2410" w:type="dxa"/>
            <w:hideMark/>
          </w:tcPr>
          <w:p w14:paraId="319669E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7269349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5A2805D" w14:textId="77777777" w:rsidTr="002E798E">
        <w:tc>
          <w:tcPr>
            <w:tcW w:w="571" w:type="dxa"/>
            <w:hideMark/>
          </w:tcPr>
          <w:p w14:paraId="1FE6E72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13</w:t>
            </w:r>
          </w:p>
        </w:tc>
        <w:tc>
          <w:tcPr>
            <w:tcW w:w="4244" w:type="dxa"/>
            <w:hideMark/>
          </w:tcPr>
          <w:p w14:paraId="783F618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4 TB brutto przestrzeni dyskowej na dane/logi, zrealizowanej w oparciu o minimum dwa dyski klasy serwerowej zapewniające redundancję danych.</w:t>
            </w:r>
          </w:p>
        </w:tc>
        <w:tc>
          <w:tcPr>
            <w:tcW w:w="2410" w:type="dxa"/>
            <w:hideMark/>
          </w:tcPr>
          <w:p w14:paraId="328DF42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ADD44B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0827A8A" w14:textId="77777777" w:rsidTr="002E798E">
        <w:tc>
          <w:tcPr>
            <w:tcW w:w="571" w:type="dxa"/>
            <w:hideMark/>
          </w:tcPr>
          <w:p w14:paraId="2623661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14</w:t>
            </w:r>
          </w:p>
        </w:tc>
        <w:tc>
          <w:tcPr>
            <w:tcW w:w="4244" w:type="dxa"/>
            <w:hideMark/>
          </w:tcPr>
          <w:p w14:paraId="37109FA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Dyski danych HDD lub SSD klasy serwerowej, przeznaczone do pracy ciągłej 24/7.</w:t>
            </w:r>
          </w:p>
        </w:tc>
        <w:tc>
          <w:tcPr>
            <w:tcW w:w="2410" w:type="dxa"/>
            <w:hideMark/>
          </w:tcPr>
          <w:p w14:paraId="13C9A9F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3A89B8C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D33CC74" w14:textId="77777777" w:rsidTr="002E798E">
        <w:tc>
          <w:tcPr>
            <w:tcW w:w="571" w:type="dxa"/>
            <w:hideMark/>
          </w:tcPr>
          <w:p w14:paraId="38A3EE9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15</w:t>
            </w:r>
          </w:p>
        </w:tc>
        <w:tc>
          <w:tcPr>
            <w:tcW w:w="4244" w:type="dxa"/>
            <w:hideMark/>
          </w:tcPr>
          <w:p w14:paraId="0404739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4 zatoki Hot-Plug lub Hot-</w:t>
            </w:r>
            <w:proofErr w:type="spellStart"/>
            <w:r w:rsidRPr="00A17DE6">
              <w:rPr>
                <w:rFonts w:ascii="Calibri" w:hAnsi="Calibri" w:cs="Calibri"/>
              </w:rPr>
              <w:t>Swap</w:t>
            </w:r>
            <w:proofErr w:type="spellEnd"/>
            <w:r w:rsidRPr="00A17DE6">
              <w:rPr>
                <w:rFonts w:ascii="Calibri" w:hAnsi="Calibri" w:cs="Calibri"/>
              </w:rPr>
              <w:t>.</w:t>
            </w:r>
          </w:p>
        </w:tc>
        <w:tc>
          <w:tcPr>
            <w:tcW w:w="2410" w:type="dxa"/>
            <w:hideMark/>
          </w:tcPr>
          <w:p w14:paraId="39D2465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2E02D3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1679232" w14:textId="77777777" w:rsidTr="002E798E">
        <w:tc>
          <w:tcPr>
            <w:tcW w:w="571" w:type="dxa"/>
            <w:hideMark/>
          </w:tcPr>
          <w:p w14:paraId="47377BC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16</w:t>
            </w:r>
          </w:p>
        </w:tc>
        <w:tc>
          <w:tcPr>
            <w:tcW w:w="4244" w:type="dxa"/>
            <w:hideMark/>
          </w:tcPr>
          <w:p w14:paraId="36950C1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Sprzętowy kontroler RAID lub równoważne rozwiązanie klasy serwerowej.</w:t>
            </w:r>
          </w:p>
        </w:tc>
        <w:tc>
          <w:tcPr>
            <w:tcW w:w="2410" w:type="dxa"/>
            <w:hideMark/>
          </w:tcPr>
          <w:p w14:paraId="0EFE878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5A3365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77B537C" w14:textId="77777777" w:rsidTr="002E798E">
        <w:tc>
          <w:tcPr>
            <w:tcW w:w="571" w:type="dxa"/>
            <w:hideMark/>
          </w:tcPr>
          <w:p w14:paraId="2D60810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17</w:t>
            </w:r>
          </w:p>
        </w:tc>
        <w:tc>
          <w:tcPr>
            <w:tcW w:w="4244" w:type="dxa"/>
            <w:hideMark/>
          </w:tcPr>
          <w:p w14:paraId="6A429C9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Obsługa minimum RAID1 oraz RAID10.</w:t>
            </w:r>
          </w:p>
        </w:tc>
        <w:tc>
          <w:tcPr>
            <w:tcW w:w="2410" w:type="dxa"/>
            <w:hideMark/>
          </w:tcPr>
          <w:p w14:paraId="187D5B4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C230B7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15FE39A8" w14:textId="77777777" w:rsidTr="002E798E">
        <w:tc>
          <w:tcPr>
            <w:tcW w:w="571" w:type="dxa"/>
            <w:hideMark/>
          </w:tcPr>
          <w:p w14:paraId="213E769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18</w:t>
            </w:r>
          </w:p>
        </w:tc>
        <w:tc>
          <w:tcPr>
            <w:tcW w:w="4244" w:type="dxa"/>
            <w:hideMark/>
          </w:tcPr>
          <w:p w14:paraId="74576D3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2 porty 1GbE RJ-45.</w:t>
            </w:r>
          </w:p>
        </w:tc>
        <w:tc>
          <w:tcPr>
            <w:tcW w:w="2410" w:type="dxa"/>
            <w:hideMark/>
          </w:tcPr>
          <w:p w14:paraId="5904ECC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2CFD8C5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6DE2DF2" w14:textId="77777777" w:rsidTr="002E798E">
        <w:tc>
          <w:tcPr>
            <w:tcW w:w="571" w:type="dxa"/>
            <w:hideMark/>
          </w:tcPr>
          <w:p w14:paraId="54F6972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19</w:t>
            </w:r>
          </w:p>
        </w:tc>
        <w:tc>
          <w:tcPr>
            <w:tcW w:w="4244" w:type="dxa"/>
            <w:hideMark/>
          </w:tcPr>
          <w:p w14:paraId="1311AB0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Możliwość instalacji karty sieciowej 10GbE lub wyższej.</w:t>
            </w:r>
          </w:p>
        </w:tc>
        <w:tc>
          <w:tcPr>
            <w:tcW w:w="2410" w:type="dxa"/>
            <w:hideMark/>
          </w:tcPr>
          <w:p w14:paraId="27DC038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3E809B9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168A81A8" w14:textId="77777777" w:rsidTr="002E798E">
        <w:tc>
          <w:tcPr>
            <w:tcW w:w="571" w:type="dxa"/>
            <w:hideMark/>
          </w:tcPr>
          <w:p w14:paraId="7495964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20</w:t>
            </w:r>
          </w:p>
        </w:tc>
        <w:tc>
          <w:tcPr>
            <w:tcW w:w="4244" w:type="dxa"/>
            <w:hideMark/>
          </w:tcPr>
          <w:p w14:paraId="29B3C55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Dedykowany kontroler zarządzający klasy </w:t>
            </w:r>
            <w:proofErr w:type="spellStart"/>
            <w:r w:rsidRPr="00A17DE6">
              <w:rPr>
                <w:rFonts w:ascii="Calibri" w:hAnsi="Calibri" w:cs="Calibri"/>
              </w:rPr>
              <w:t>iDRAC</w:t>
            </w:r>
            <w:proofErr w:type="spellEnd"/>
            <w:r w:rsidRPr="00A17DE6">
              <w:rPr>
                <w:rFonts w:ascii="Calibri" w:hAnsi="Calibri" w:cs="Calibri"/>
              </w:rPr>
              <w:t xml:space="preserve">, </w:t>
            </w:r>
            <w:proofErr w:type="spellStart"/>
            <w:r w:rsidRPr="00A17DE6">
              <w:rPr>
                <w:rFonts w:ascii="Calibri" w:hAnsi="Calibri" w:cs="Calibri"/>
              </w:rPr>
              <w:t>iLO</w:t>
            </w:r>
            <w:proofErr w:type="spellEnd"/>
            <w:r w:rsidRPr="00A17DE6">
              <w:rPr>
                <w:rFonts w:ascii="Calibri" w:hAnsi="Calibri" w:cs="Calibri"/>
              </w:rPr>
              <w:t xml:space="preserve">, </w:t>
            </w:r>
            <w:proofErr w:type="spellStart"/>
            <w:r w:rsidRPr="00A17DE6">
              <w:rPr>
                <w:rFonts w:ascii="Calibri" w:hAnsi="Calibri" w:cs="Calibri"/>
              </w:rPr>
              <w:t>XClarity</w:t>
            </w:r>
            <w:proofErr w:type="spellEnd"/>
            <w:r w:rsidRPr="00A17DE6">
              <w:rPr>
                <w:rFonts w:ascii="Calibri" w:hAnsi="Calibri" w:cs="Calibri"/>
              </w:rPr>
              <w:t>, IPMI lub równoważny.</w:t>
            </w:r>
          </w:p>
        </w:tc>
        <w:tc>
          <w:tcPr>
            <w:tcW w:w="2410" w:type="dxa"/>
            <w:hideMark/>
          </w:tcPr>
          <w:p w14:paraId="70A66B7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3B751A9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1FA5FCC" w14:textId="77777777" w:rsidTr="002E798E">
        <w:tc>
          <w:tcPr>
            <w:tcW w:w="571" w:type="dxa"/>
            <w:hideMark/>
          </w:tcPr>
          <w:p w14:paraId="5A9CB93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21</w:t>
            </w:r>
          </w:p>
        </w:tc>
        <w:tc>
          <w:tcPr>
            <w:tcW w:w="4244" w:type="dxa"/>
            <w:hideMark/>
          </w:tcPr>
          <w:p w14:paraId="497B1D4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Funkcje zarządzania obejmujące minimum: monitorowanie stanu sprzętu, zdalny restart, podgląd zdarzeń sprzętowych, monitorowanie zasilania, dysków, pamięci i wentylatorów.</w:t>
            </w:r>
          </w:p>
        </w:tc>
        <w:tc>
          <w:tcPr>
            <w:tcW w:w="2410" w:type="dxa"/>
            <w:hideMark/>
          </w:tcPr>
          <w:p w14:paraId="131EBE2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D72A39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3951860E" w14:textId="77777777" w:rsidTr="002E798E">
        <w:tc>
          <w:tcPr>
            <w:tcW w:w="571" w:type="dxa"/>
            <w:hideMark/>
          </w:tcPr>
          <w:p w14:paraId="0D39F8B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22</w:t>
            </w:r>
          </w:p>
        </w:tc>
        <w:tc>
          <w:tcPr>
            <w:tcW w:w="4244" w:type="dxa"/>
            <w:hideMark/>
          </w:tcPr>
          <w:p w14:paraId="0406612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dwa redundantne zasilacze Hot-Plug / Hot-</w:t>
            </w:r>
            <w:proofErr w:type="spellStart"/>
            <w:r w:rsidRPr="00A17DE6">
              <w:rPr>
                <w:rFonts w:ascii="Calibri" w:hAnsi="Calibri" w:cs="Calibri"/>
              </w:rPr>
              <w:t>Swap</w:t>
            </w:r>
            <w:proofErr w:type="spellEnd"/>
            <w:r w:rsidRPr="00A17DE6">
              <w:rPr>
                <w:rFonts w:ascii="Calibri" w:hAnsi="Calibri" w:cs="Calibri"/>
              </w:rPr>
              <w:t>.</w:t>
            </w:r>
          </w:p>
        </w:tc>
        <w:tc>
          <w:tcPr>
            <w:tcW w:w="2410" w:type="dxa"/>
            <w:hideMark/>
          </w:tcPr>
          <w:p w14:paraId="03C9567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E0678B4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4971F21" w14:textId="77777777" w:rsidTr="002E798E">
        <w:tc>
          <w:tcPr>
            <w:tcW w:w="571" w:type="dxa"/>
            <w:hideMark/>
          </w:tcPr>
          <w:p w14:paraId="079099C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23</w:t>
            </w:r>
          </w:p>
        </w:tc>
        <w:tc>
          <w:tcPr>
            <w:tcW w:w="4244" w:type="dxa"/>
            <w:hideMark/>
          </w:tcPr>
          <w:p w14:paraId="5169620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System chłodzenia przeznaczony do pracy ciągłej, monitorowany sprzętowo.</w:t>
            </w:r>
          </w:p>
        </w:tc>
        <w:tc>
          <w:tcPr>
            <w:tcW w:w="2410" w:type="dxa"/>
            <w:hideMark/>
          </w:tcPr>
          <w:p w14:paraId="52E3945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7FBEC4F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1A7BF3C" w14:textId="77777777" w:rsidTr="002E798E">
        <w:tc>
          <w:tcPr>
            <w:tcW w:w="571" w:type="dxa"/>
            <w:hideMark/>
          </w:tcPr>
          <w:p w14:paraId="4492284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24</w:t>
            </w:r>
          </w:p>
        </w:tc>
        <w:tc>
          <w:tcPr>
            <w:tcW w:w="4244" w:type="dxa"/>
            <w:hideMark/>
          </w:tcPr>
          <w:p w14:paraId="362100B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porty USB oraz port lub tryb zarządzania serwerem.</w:t>
            </w:r>
          </w:p>
        </w:tc>
        <w:tc>
          <w:tcPr>
            <w:tcW w:w="2410" w:type="dxa"/>
            <w:hideMark/>
          </w:tcPr>
          <w:p w14:paraId="2B25582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2B3AAA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84503D4" w14:textId="77777777" w:rsidTr="002E798E">
        <w:tc>
          <w:tcPr>
            <w:tcW w:w="571" w:type="dxa"/>
            <w:hideMark/>
          </w:tcPr>
          <w:p w14:paraId="2B603B7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25</w:t>
            </w:r>
          </w:p>
        </w:tc>
        <w:tc>
          <w:tcPr>
            <w:tcW w:w="4244" w:type="dxa"/>
            <w:hideMark/>
          </w:tcPr>
          <w:p w14:paraId="25D5EF7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Wsparcie dla systemów Microsoft Windows Server oraz Linux.</w:t>
            </w:r>
          </w:p>
        </w:tc>
        <w:tc>
          <w:tcPr>
            <w:tcW w:w="2410" w:type="dxa"/>
            <w:hideMark/>
          </w:tcPr>
          <w:p w14:paraId="1B507AA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797E2B0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642C866F" w14:textId="77777777" w:rsidTr="002E798E">
        <w:tc>
          <w:tcPr>
            <w:tcW w:w="571" w:type="dxa"/>
            <w:hideMark/>
          </w:tcPr>
          <w:p w14:paraId="0AB0D20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26</w:t>
            </w:r>
          </w:p>
        </w:tc>
        <w:tc>
          <w:tcPr>
            <w:tcW w:w="4244" w:type="dxa"/>
            <w:hideMark/>
          </w:tcPr>
          <w:p w14:paraId="3C7633A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Możliwość pracy z popularnymi platformami </w:t>
            </w:r>
            <w:proofErr w:type="spellStart"/>
            <w:r w:rsidRPr="00A17DE6">
              <w:rPr>
                <w:rFonts w:ascii="Calibri" w:hAnsi="Calibri" w:cs="Calibri"/>
              </w:rPr>
              <w:t>wirtualizacyjnymi</w:t>
            </w:r>
            <w:proofErr w:type="spellEnd"/>
            <w:r w:rsidRPr="00A17DE6">
              <w:rPr>
                <w:rFonts w:ascii="Calibri" w:hAnsi="Calibri" w:cs="Calibri"/>
              </w:rPr>
              <w:t xml:space="preserve">, np. </w:t>
            </w:r>
            <w:proofErr w:type="spellStart"/>
            <w:r w:rsidRPr="00A17DE6">
              <w:rPr>
                <w:rFonts w:ascii="Calibri" w:hAnsi="Calibri" w:cs="Calibri"/>
              </w:rPr>
              <w:t>VMware</w:t>
            </w:r>
            <w:proofErr w:type="spellEnd"/>
            <w:r w:rsidRPr="00A17DE6">
              <w:rPr>
                <w:rFonts w:ascii="Calibri" w:hAnsi="Calibri" w:cs="Calibri"/>
              </w:rPr>
              <w:t xml:space="preserve">, Hyper-V, </w:t>
            </w:r>
            <w:proofErr w:type="spellStart"/>
            <w:r w:rsidRPr="00A17DE6">
              <w:rPr>
                <w:rFonts w:ascii="Calibri" w:hAnsi="Calibri" w:cs="Calibri"/>
              </w:rPr>
              <w:t>Proxmox</w:t>
            </w:r>
            <w:proofErr w:type="spellEnd"/>
            <w:r w:rsidRPr="00A17DE6">
              <w:rPr>
                <w:rFonts w:ascii="Calibri" w:hAnsi="Calibri" w:cs="Calibri"/>
              </w:rPr>
              <w:t xml:space="preserve"> VE lub równoważnymi.</w:t>
            </w:r>
          </w:p>
        </w:tc>
        <w:tc>
          <w:tcPr>
            <w:tcW w:w="2410" w:type="dxa"/>
            <w:hideMark/>
          </w:tcPr>
          <w:p w14:paraId="1DA96B9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791170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D3B612A" w14:textId="77777777" w:rsidTr="00937F10">
        <w:tc>
          <w:tcPr>
            <w:tcW w:w="571" w:type="dxa"/>
            <w:hideMark/>
          </w:tcPr>
          <w:p w14:paraId="1B2E40F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27</w:t>
            </w:r>
          </w:p>
        </w:tc>
        <w:tc>
          <w:tcPr>
            <w:tcW w:w="4244" w:type="dxa"/>
            <w:hideMark/>
          </w:tcPr>
          <w:p w14:paraId="587E379D" w14:textId="399D3B20" w:rsidR="002E798E" w:rsidRPr="00A17DE6" w:rsidRDefault="00032BCC" w:rsidP="00032BC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  <w:iCs/>
              </w:rPr>
              <w:t xml:space="preserve">Certyfikat CE wystawiony przez producenta dla oferowanego modelu serwera </w:t>
            </w:r>
            <w:r w:rsidR="00937F10" w:rsidRPr="00A17DE6">
              <w:rPr>
                <w:rFonts w:ascii="Calibri" w:hAnsi="Calibri" w:cs="Calibri"/>
              </w:rPr>
              <w:t>albo „Deklaracja zgodności CE producenta</w:t>
            </w:r>
          </w:p>
        </w:tc>
        <w:tc>
          <w:tcPr>
            <w:tcW w:w="2410" w:type="dxa"/>
          </w:tcPr>
          <w:p w14:paraId="7D28689C" w14:textId="5FF208C6" w:rsidR="002E798E" w:rsidRPr="00A17DE6" w:rsidRDefault="002E798E" w:rsidP="00937F10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2421C1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3B02ABB6" w14:textId="77777777" w:rsidTr="002E798E">
        <w:tc>
          <w:tcPr>
            <w:tcW w:w="571" w:type="dxa"/>
            <w:hideMark/>
          </w:tcPr>
          <w:p w14:paraId="3A0B497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28</w:t>
            </w:r>
          </w:p>
        </w:tc>
        <w:tc>
          <w:tcPr>
            <w:tcW w:w="4244" w:type="dxa"/>
            <w:hideMark/>
          </w:tcPr>
          <w:p w14:paraId="5E0D754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Producent lub autoryzowany partner zapewnia obsługę serwisową na terenie Polski.</w:t>
            </w:r>
          </w:p>
        </w:tc>
        <w:tc>
          <w:tcPr>
            <w:tcW w:w="2410" w:type="dxa"/>
            <w:hideMark/>
          </w:tcPr>
          <w:p w14:paraId="4559F17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26919B6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D454A7A" w14:textId="77777777" w:rsidTr="002E798E">
        <w:tc>
          <w:tcPr>
            <w:tcW w:w="571" w:type="dxa"/>
            <w:hideMark/>
          </w:tcPr>
          <w:p w14:paraId="708225E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29</w:t>
            </w:r>
          </w:p>
        </w:tc>
        <w:tc>
          <w:tcPr>
            <w:tcW w:w="4244" w:type="dxa"/>
            <w:hideMark/>
          </w:tcPr>
          <w:p w14:paraId="4BF5F9D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Sprzęt pochodzi z oficjalnego kanału dystrybucji na terenie Polski lub Unii Europejskiej.</w:t>
            </w:r>
          </w:p>
        </w:tc>
        <w:tc>
          <w:tcPr>
            <w:tcW w:w="2410" w:type="dxa"/>
            <w:hideMark/>
          </w:tcPr>
          <w:p w14:paraId="367FB4C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C463AA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239AC385" w14:textId="77777777" w:rsidTr="002E798E">
        <w:tc>
          <w:tcPr>
            <w:tcW w:w="571" w:type="dxa"/>
            <w:hideMark/>
          </w:tcPr>
          <w:p w14:paraId="3646DF1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lastRenderedPageBreak/>
              <w:t>30</w:t>
            </w:r>
          </w:p>
        </w:tc>
        <w:tc>
          <w:tcPr>
            <w:tcW w:w="4244" w:type="dxa"/>
            <w:hideMark/>
          </w:tcPr>
          <w:p w14:paraId="57E88A9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Oferowany model znajduje się w aktualnej ofercie producenta na dzień składania oferty.</w:t>
            </w:r>
          </w:p>
        </w:tc>
        <w:tc>
          <w:tcPr>
            <w:tcW w:w="2410" w:type="dxa"/>
            <w:hideMark/>
          </w:tcPr>
          <w:p w14:paraId="0F19563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A0C440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43871A6" w14:textId="77777777" w:rsidTr="002E798E">
        <w:tc>
          <w:tcPr>
            <w:tcW w:w="571" w:type="dxa"/>
            <w:hideMark/>
          </w:tcPr>
          <w:p w14:paraId="034B8C4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31</w:t>
            </w:r>
          </w:p>
        </w:tc>
        <w:tc>
          <w:tcPr>
            <w:tcW w:w="4244" w:type="dxa"/>
            <w:hideMark/>
          </w:tcPr>
          <w:p w14:paraId="045133C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Oferowany model nie jest wycofany z produkcji ani nie znajduje się w statusie End of Sale na dzień składania oferty.</w:t>
            </w:r>
          </w:p>
        </w:tc>
        <w:tc>
          <w:tcPr>
            <w:tcW w:w="2410" w:type="dxa"/>
            <w:hideMark/>
          </w:tcPr>
          <w:p w14:paraId="3A3CCED6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49D7BB47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38B51EA" w14:textId="77777777" w:rsidTr="002E798E">
        <w:tc>
          <w:tcPr>
            <w:tcW w:w="571" w:type="dxa"/>
            <w:hideMark/>
          </w:tcPr>
          <w:p w14:paraId="346CEBD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32</w:t>
            </w:r>
          </w:p>
        </w:tc>
        <w:tc>
          <w:tcPr>
            <w:tcW w:w="4244" w:type="dxa"/>
            <w:hideMark/>
          </w:tcPr>
          <w:p w14:paraId="51A128D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Producent zapewnia wsparcie techniczne, aktualizacje </w:t>
            </w:r>
            <w:proofErr w:type="spellStart"/>
            <w:r w:rsidRPr="00A17DE6">
              <w:rPr>
                <w:rFonts w:ascii="Calibri" w:hAnsi="Calibri" w:cs="Calibri"/>
              </w:rPr>
              <w:t>firmware</w:t>
            </w:r>
            <w:proofErr w:type="spellEnd"/>
            <w:r w:rsidRPr="00A17DE6">
              <w:rPr>
                <w:rFonts w:ascii="Calibri" w:hAnsi="Calibri" w:cs="Calibri"/>
              </w:rPr>
              <w:t>, BIOS i sterowników przez okres gwarancji.</w:t>
            </w:r>
          </w:p>
        </w:tc>
        <w:tc>
          <w:tcPr>
            <w:tcW w:w="2410" w:type="dxa"/>
            <w:hideMark/>
          </w:tcPr>
          <w:p w14:paraId="2EA7C83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75B8F49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4D275F19" w14:textId="77777777" w:rsidTr="002E798E">
        <w:tc>
          <w:tcPr>
            <w:tcW w:w="571" w:type="dxa"/>
            <w:hideMark/>
          </w:tcPr>
          <w:p w14:paraId="22D265EF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33</w:t>
            </w:r>
          </w:p>
        </w:tc>
        <w:tc>
          <w:tcPr>
            <w:tcW w:w="4244" w:type="dxa"/>
            <w:hideMark/>
          </w:tcPr>
          <w:p w14:paraId="7C9D593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Minimalny okres gwarancji wynosi 36 miesięcy.</w:t>
            </w:r>
          </w:p>
        </w:tc>
        <w:tc>
          <w:tcPr>
            <w:tcW w:w="2410" w:type="dxa"/>
            <w:hideMark/>
          </w:tcPr>
          <w:p w14:paraId="3B737EB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58D0610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5C89563" w14:textId="77777777" w:rsidTr="002E798E">
        <w:tc>
          <w:tcPr>
            <w:tcW w:w="571" w:type="dxa"/>
            <w:hideMark/>
          </w:tcPr>
          <w:p w14:paraId="565CB90D" w14:textId="51F84490" w:rsidR="002E798E" w:rsidRPr="00A17DE6" w:rsidRDefault="002E798E" w:rsidP="00AC376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</w:t>
            </w:r>
            <w:r w:rsidR="00AC376C" w:rsidRPr="00A17DE6">
              <w:rPr>
                <w:rFonts w:ascii="Calibri" w:hAnsi="Calibri" w:cs="Calibri"/>
              </w:rPr>
              <w:t>4</w:t>
            </w:r>
          </w:p>
        </w:tc>
        <w:tc>
          <w:tcPr>
            <w:tcW w:w="4244" w:type="dxa"/>
            <w:hideMark/>
          </w:tcPr>
          <w:p w14:paraId="3E34023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 xml:space="preserve">Serwer dostarczony z licencją Microsoft Windows Server 2025 Standard 16 </w:t>
            </w:r>
            <w:proofErr w:type="spellStart"/>
            <w:r w:rsidRPr="00A17DE6">
              <w:rPr>
                <w:rFonts w:ascii="Calibri" w:hAnsi="Calibri" w:cs="Calibri"/>
              </w:rPr>
              <w:t>Core</w:t>
            </w:r>
            <w:proofErr w:type="spellEnd"/>
            <w:r w:rsidRPr="00A17DE6">
              <w:rPr>
                <w:rFonts w:ascii="Calibri" w:hAnsi="Calibri" w:cs="Calibri"/>
              </w:rPr>
              <w:t xml:space="preserve"> lub równoważną.</w:t>
            </w:r>
          </w:p>
        </w:tc>
        <w:tc>
          <w:tcPr>
            <w:tcW w:w="2410" w:type="dxa"/>
            <w:hideMark/>
          </w:tcPr>
          <w:p w14:paraId="6C46A1D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6CBACFF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BD2B159" w14:textId="77777777" w:rsidTr="002E798E">
        <w:tc>
          <w:tcPr>
            <w:tcW w:w="571" w:type="dxa"/>
            <w:hideMark/>
          </w:tcPr>
          <w:p w14:paraId="0B17D767" w14:textId="7703ED13" w:rsidR="002E798E" w:rsidRPr="00A17DE6" w:rsidRDefault="002E798E" w:rsidP="00AC376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</w:t>
            </w:r>
            <w:r w:rsidR="00AC376C" w:rsidRPr="00A17DE6">
              <w:rPr>
                <w:rFonts w:ascii="Calibri" w:hAnsi="Calibri" w:cs="Calibri"/>
              </w:rPr>
              <w:t>5</w:t>
            </w:r>
          </w:p>
        </w:tc>
        <w:tc>
          <w:tcPr>
            <w:tcW w:w="4244" w:type="dxa"/>
            <w:hideMark/>
          </w:tcPr>
          <w:p w14:paraId="2CAF3521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Licencja systemu operacyjnego dobrana do oferowanej konfiguracji sprzętowej serwera, w szczególności do liczby procesorów oraz rdzeni fizycznych.</w:t>
            </w:r>
          </w:p>
        </w:tc>
        <w:tc>
          <w:tcPr>
            <w:tcW w:w="2410" w:type="dxa"/>
            <w:hideMark/>
          </w:tcPr>
          <w:p w14:paraId="5895FAFE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0CCAD178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01A1E31A" w14:textId="77777777" w:rsidTr="002E798E">
        <w:tc>
          <w:tcPr>
            <w:tcW w:w="571" w:type="dxa"/>
            <w:hideMark/>
          </w:tcPr>
          <w:p w14:paraId="3CEA8B7C" w14:textId="758F821F" w:rsidR="002E798E" w:rsidRPr="00A17DE6" w:rsidRDefault="002E798E" w:rsidP="00AC376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</w:t>
            </w:r>
            <w:r w:rsidR="00AC376C" w:rsidRPr="00A17DE6">
              <w:rPr>
                <w:rFonts w:ascii="Calibri" w:hAnsi="Calibri" w:cs="Calibri"/>
              </w:rPr>
              <w:t>6</w:t>
            </w:r>
          </w:p>
        </w:tc>
        <w:tc>
          <w:tcPr>
            <w:tcW w:w="4244" w:type="dxa"/>
            <w:hideMark/>
          </w:tcPr>
          <w:p w14:paraId="0CF5D9F5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Minimum 25 licencji dostępowych Microsoft Windows Server 2025 User CAL lub równoważnych.</w:t>
            </w:r>
          </w:p>
        </w:tc>
        <w:tc>
          <w:tcPr>
            <w:tcW w:w="2410" w:type="dxa"/>
            <w:hideMark/>
          </w:tcPr>
          <w:p w14:paraId="4EB7518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69BFE430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5DE66B3C" w14:textId="77777777" w:rsidTr="002E798E">
        <w:tc>
          <w:tcPr>
            <w:tcW w:w="571" w:type="dxa"/>
            <w:hideMark/>
          </w:tcPr>
          <w:p w14:paraId="3A9211DF" w14:textId="4BB8807B" w:rsidR="002E798E" w:rsidRPr="00A17DE6" w:rsidRDefault="002E798E" w:rsidP="00AC376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</w:t>
            </w:r>
            <w:r w:rsidR="00AC376C" w:rsidRPr="00A17DE6">
              <w:rPr>
                <w:rFonts w:ascii="Calibri" w:hAnsi="Calibri" w:cs="Calibri"/>
              </w:rPr>
              <w:t>7</w:t>
            </w:r>
          </w:p>
        </w:tc>
        <w:tc>
          <w:tcPr>
            <w:tcW w:w="4244" w:type="dxa"/>
            <w:hideMark/>
          </w:tcPr>
          <w:p w14:paraId="10C45F0C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Licencje pochodzą z oficjalnego kanału dystrybucji producenta na terenie Polski lub Unii Europejskiej.</w:t>
            </w:r>
          </w:p>
        </w:tc>
        <w:tc>
          <w:tcPr>
            <w:tcW w:w="2410" w:type="dxa"/>
            <w:hideMark/>
          </w:tcPr>
          <w:p w14:paraId="587F15CA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1E73DCB2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2DB95882" w14:textId="77777777" w:rsidTr="002E798E">
        <w:tc>
          <w:tcPr>
            <w:tcW w:w="571" w:type="dxa"/>
            <w:hideMark/>
          </w:tcPr>
          <w:p w14:paraId="6BACBD14" w14:textId="7CFC8DD9" w:rsidR="002E798E" w:rsidRPr="00A17DE6" w:rsidRDefault="00AC376C" w:rsidP="00AC376C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38</w:t>
            </w:r>
          </w:p>
        </w:tc>
        <w:tc>
          <w:tcPr>
            <w:tcW w:w="4244" w:type="dxa"/>
            <w:hideMark/>
          </w:tcPr>
          <w:p w14:paraId="5CDE91C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Wykonawca wskazał nazwę, edycję, typ, model i zakres oferowanych licencji.</w:t>
            </w:r>
          </w:p>
        </w:tc>
        <w:tc>
          <w:tcPr>
            <w:tcW w:w="2410" w:type="dxa"/>
            <w:hideMark/>
          </w:tcPr>
          <w:p w14:paraId="618ADC7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27381639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  <w:tr w:rsidR="002E798E" w:rsidRPr="00A17DE6" w14:paraId="77FBFB26" w14:textId="77777777" w:rsidTr="002E798E">
        <w:tc>
          <w:tcPr>
            <w:tcW w:w="571" w:type="dxa"/>
            <w:hideMark/>
          </w:tcPr>
          <w:p w14:paraId="3A8537DD" w14:textId="3122BDA8" w:rsidR="002E798E" w:rsidRPr="00A17DE6" w:rsidRDefault="00AC376C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39</w:t>
            </w:r>
          </w:p>
        </w:tc>
        <w:tc>
          <w:tcPr>
            <w:tcW w:w="4244" w:type="dxa"/>
            <w:hideMark/>
          </w:tcPr>
          <w:p w14:paraId="23BCDB73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  <w:r w:rsidRPr="00A17DE6">
              <w:rPr>
                <w:rFonts w:ascii="Calibri" w:hAnsi="Calibri" w:cs="Calibri"/>
              </w:rPr>
              <w:t>Przedmiot zamówienia obejmuje dostawę licencji, bez instalacji i konfiguracji systemu operacyjnego.</w:t>
            </w:r>
          </w:p>
        </w:tc>
        <w:tc>
          <w:tcPr>
            <w:tcW w:w="2410" w:type="dxa"/>
            <w:hideMark/>
          </w:tcPr>
          <w:p w14:paraId="1F3B8D2B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  <w:tc>
          <w:tcPr>
            <w:tcW w:w="1837" w:type="dxa"/>
            <w:hideMark/>
          </w:tcPr>
          <w:p w14:paraId="4AA35B8D" w14:textId="77777777" w:rsidR="002E798E" w:rsidRPr="00A17DE6" w:rsidRDefault="002E798E" w:rsidP="00160A5F">
            <w:pPr>
              <w:rPr>
                <w:rFonts w:ascii="Calibri" w:hAnsi="Calibri" w:cs="Calibri"/>
              </w:rPr>
            </w:pPr>
          </w:p>
        </w:tc>
      </w:tr>
    </w:tbl>
    <w:p w14:paraId="180C7FA8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</w:p>
    <w:p w14:paraId="69E13869" w14:textId="77777777" w:rsidR="002E798E" w:rsidRPr="00A17DE6" w:rsidRDefault="002E798E" w:rsidP="002E798E">
      <w:pPr>
        <w:rPr>
          <w:rFonts w:ascii="Calibri" w:hAnsi="Calibri" w:cs="Calibri"/>
          <w:b/>
          <w:bCs/>
        </w:rPr>
      </w:pPr>
      <w:r w:rsidRPr="00A17DE6">
        <w:rPr>
          <w:rFonts w:ascii="Calibri" w:hAnsi="Calibri" w:cs="Calibri"/>
          <w:b/>
          <w:bCs/>
        </w:rPr>
        <w:t>Oświadczenie Wykonawcy</w:t>
      </w:r>
    </w:p>
    <w:p w14:paraId="003DF541" w14:textId="77777777" w:rsidR="002E798E" w:rsidRPr="00A17DE6" w:rsidRDefault="002E798E" w:rsidP="002E798E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A17DE6">
        <w:rPr>
          <w:rFonts w:ascii="Calibri" w:hAnsi="Calibri" w:cs="Calibri"/>
        </w:rPr>
        <w:t>Oświadczam, że oferowany serwer, system operacyjny oraz licencje spełniają wymagania minimalne określone w OPZ oraz w niniejszej tabeli zgodności technicznej.</w:t>
      </w:r>
    </w:p>
    <w:p w14:paraId="63F681AC" w14:textId="77777777" w:rsidR="002E798E" w:rsidRPr="00A17DE6" w:rsidRDefault="002E798E" w:rsidP="002E798E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A17DE6">
        <w:rPr>
          <w:rFonts w:ascii="Calibri" w:hAnsi="Calibri" w:cs="Calibri"/>
        </w:rPr>
        <w:t>Oświadczam, że informacje podane w niniejszym załączniku są zgodne ze stanem faktycznym i odpowiadają konfiguracji oferowanego urządzenia oraz oferowanym licencjom.</w:t>
      </w:r>
    </w:p>
    <w:p w14:paraId="52D9932E" w14:textId="77777777" w:rsidR="00A41DDA" w:rsidRPr="00A17DE6" w:rsidRDefault="00A41DDA" w:rsidP="002E798E">
      <w:pPr>
        <w:rPr>
          <w:rFonts w:ascii="Calibri" w:hAnsi="Calibri" w:cs="Calibri"/>
        </w:rPr>
      </w:pPr>
    </w:p>
    <w:p w14:paraId="2C4906B1" w14:textId="77777777" w:rsidR="00937F10" w:rsidRPr="00A17DE6" w:rsidRDefault="00937F10" w:rsidP="002E798E">
      <w:pPr>
        <w:rPr>
          <w:rFonts w:ascii="Calibri" w:hAnsi="Calibri" w:cs="Calibri"/>
        </w:rPr>
      </w:pPr>
    </w:p>
    <w:p w14:paraId="204736D2" w14:textId="52BEB45D" w:rsidR="002E798E" w:rsidRPr="00A17DE6" w:rsidRDefault="002E798E" w:rsidP="001300C6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ab/>
      </w:r>
      <w:r w:rsidRPr="00A17DE6">
        <w:rPr>
          <w:rFonts w:ascii="Calibri" w:hAnsi="Calibri" w:cs="Calibri"/>
        </w:rPr>
        <w:tab/>
      </w:r>
      <w:r w:rsidRPr="00A17DE6">
        <w:rPr>
          <w:rFonts w:ascii="Calibri" w:hAnsi="Calibri" w:cs="Calibri"/>
        </w:rPr>
        <w:tab/>
      </w:r>
      <w:r w:rsidRPr="00A17DE6">
        <w:rPr>
          <w:rFonts w:ascii="Calibri" w:hAnsi="Calibri" w:cs="Calibri"/>
        </w:rPr>
        <w:tab/>
      </w:r>
      <w:r w:rsidRPr="00A17DE6">
        <w:rPr>
          <w:rFonts w:ascii="Calibri" w:hAnsi="Calibri" w:cs="Calibri"/>
        </w:rPr>
        <w:tab/>
      </w:r>
      <w:r w:rsidRPr="00A17DE6">
        <w:rPr>
          <w:rFonts w:ascii="Calibri" w:hAnsi="Calibri" w:cs="Calibri"/>
        </w:rPr>
        <w:tab/>
      </w:r>
      <w:r w:rsidR="001300C6" w:rsidRPr="00A17DE6">
        <w:rPr>
          <w:rFonts w:ascii="Calibri" w:hAnsi="Calibri" w:cs="Calibri"/>
          <w:i/>
        </w:rPr>
        <w:t>Dokument należy podpisać kwalifikowanym podpisem elektronicznym,  podpisem zaufanym lub podpisem osobistym przez osobę(y) uprawnioną(e) do składania oświadczeń woli w imieniu Wykonawcy</w:t>
      </w:r>
      <w:r w:rsidRPr="00A17DE6">
        <w:rPr>
          <w:rFonts w:ascii="Calibri" w:hAnsi="Calibri" w:cs="Calibri"/>
        </w:rPr>
        <w:tab/>
      </w:r>
    </w:p>
    <w:p w14:paraId="619FBD51" w14:textId="670EDD65" w:rsidR="002E798E" w:rsidRPr="00A17DE6" w:rsidRDefault="002E798E" w:rsidP="002E798E">
      <w:pPr>
        <w:rPr>
          <w:rFonts w:ascii="Calibri" w:hAnsi="Calibri" w:cs="Calibri"/>
        </w:rPr>
      </w:pPr>
      <w:r w:rsidRPr="00A17DE6">
        <w:rPr>
          <w:rFonts w:ascii="Calibri" w:hAnsi="Calibri" w:cs="Calibri"/>
        </w:rPr>
        <w:tab/>
      </w:r>
    </w:p>
    <w:sectPr w:rsidR="002E798E" w:rsidRPr="00A17DE6" w:rsidSect="00A17DE6">
      <w:headerReference w:type="default" r:id="rId8"/>
      <w:footerReference w:type="default" r:id="rId9"/>
      <w:pgSz w:w="11906" w:h="16838"/>
      <w:pgMar w:top="1417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5B57" w14:textId="77777777" w:rsidR="00ED6AF9" w:rsidRDefault="00ED6AF9" w:rsidP="002E798E">
      <w:r>
        <w:separator/>
      </w:r>
    </w:p>
  </w:endnote>
  <w:endnote w:type="continuationSeparator" w:id="0">
    <w:p w14:paraId="17F808F5" w14:textId="77777777" w:rsidR="00ED6AF9" w:rsidRDefault="00ED6AF9" w:rsidP="002E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803934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65363BDA" w14:textId="4361A477" w:rsidR="00A17DE6" w:rsidRPr="00A17DE6" w:rsidRDefault="00A17DE6">
        <w:pPr>
          <w:pStyle w:val="Stopka"/>
          <w:jc w:val="right"/>
          <w:rPr>
            <w:rFonts w:ascii="Calibri" w:hAnsi="Calibri" w:cs="Calibri"/>
          </w:rPr>
        </w:pPr>
        <w:r w:rsidRPr="00A17DE6">
          <w:rPr>
            <w:rFonts w:ascii="Calibri" w:hAnsi="Calibri" w:cs="Calibri"/>
          </w:rPr>
          <w:fldChar w:fldCharType="begin"/>
        </w:r>
        <w:r w:rsidRPr="00A17DE6">
          <w:rPr>
            <w:rFonts w:ascii="Calibri" w:hAnsi="Calibri" w:cs="Calibri"/>
          </w:rPr>
          <w:instrText>PAGE   \* MERGEFORMAT</w:instrText>
        </w:r>
        <w:r w:rsidRPr="00A17DE6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  <w:noProof/>
          </w:rPr>
          <w:t>3</w:t>
        </w:r>
        <w:r w:rsidRPr="00A17DE6">
          <w:rPr>
            <w:rFonts w:ascii="Calibri" w:hAnsi="Calibri" w:cs="Calibri"/>
          </w:rPr>
          <w:fldChar w:fldCharType="end"/>
        </w:r>
      </w:p>
    </w:sdtContent>
  </w:sdt>
  <w:p w14:paraId="4A694E9E" w14:textId="77777777" w:rsidR="00A17DE6" w:rsidRDefault="00A17D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135B9" w14:textId="77777777" w:rsidR="00ED6AF9" w:rsidRDefault="00ED6AF9" w:rsidP="002E798E">
      <w:r>
        <w:separator/>
      </w:r>
    </w:p>
  </w:footnote>
  <w:footnote w:type="continuationSeparator" w:id="0">
    <w:p w14:paraId="2A4C3950" w14:textId="77777777" w:rsidR="00ED6AF9" w:rsidRDefault="00ED6AF9" w:rsidP="002E798E">
      <w:r>
        <w:continuationSeparator/>
      </w:r>
    </w:p>
  </w:footnote>
  <w:footnote w:id="1">
    <w:p w14:paraId="369C22BD" w14:textId="77777777" w:rsidR="000F2972" w:rsidRPr="00F45543" w:rsidRDefault="000F2972" w:rsidP="000F2972">
      <w:pPr>
        <w:pStyle w:val="Tekstprzypisudolnego"/>
        <w:rPr>
          <w:rFonts w:ascii="Calibri" w:hAnsi="Calibri" w:cs="Calibri"/>
        </w:rPr>
      </w:pPr>
      <w:r w:rsidRPr="00F45543">
        <w:rPr>
          <w:rStyle w:val="Odwoanieprzypisudolnego"/>
          <w:rFonts w:ascii="Calibri" w:hAnsi="Calibri" w:cs="Calibri"/>
        </w:rPr>
        <w:footnoteRef/>
      </w:r>
      <w:r w:rsidRPr="00F45543">
        <w:rPr>
          <w:rFonts w:ascii="Calibri" w:hAnsi="Calibri" w:cs="Calibri"/>
        </w:rPr>
        <w:t xml:space="preserve"> Jeśli parametr nie spełnia minimalnych wymagań Zamawiającego, oferta podlega odrzuceniu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62D2" w14:textId="303E2AD6" w:rsidR="002E798E" w:rsidRDefault="002E798E">
    <w:pPr>
      <w:pStyle w:val="Nagwek"/>
    </w:pPr>
    <w:r w:rsidRPr="00B02EEC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BFE24D0" wp14:editId="651964CE">
          <wp:simplePos x="0" y="0"/>
          <wp:positionH relativeFrom="column">
            <wp:posOffset>-190500</wp:posOffset>
          </wp:positionH>
          <wp:positionV relativeFrom="paragraph">
            <wp:posOffset>-335915</wp:posOffset>
          </wp:positionV>
          <wp:extent cx="6121400" cy="689735"/>
          <wp:effectExtent l="0" t="0" r="0" b="0"/>
          <wp:wrapTight wrapText="bothSides">
            <wp:wrapPolygon edited="0">
              <wp:start x="0" y="0"/>
              <wp:lineTo x="0" y="18497"/>
              <wp:lineTo x="10554" y="20287"/>
              <wp:lineTo x="15259" y="20287"/>
              <wp:lineTo x="19964" y="19094"/>
              <wp:lineTo x="21510" y="16707"/>
              <wp:lineTo x="21510" y="1790"/>
              <wp:lineTo x="21107" y="1193"/>
              <wp:lineTo x="15259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68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71D5"/>
    <w:multiLevelType w:val="multilevel"/>
    <w:tmpl w:val="78DC1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C467E0"/>
    <w:multiLevelType w:val="hybridMultilevel"/>
    <w:tmpl w:val="213A2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B5A8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5696C48"/>
    <w:multiLevelType w:val="multilevel"/>
    <w:tmpl w:val="78DC16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BD0F59"/>
    <w:multiLevelType w:val="hybridMultilevel"/>
    <w:tmpl w:val="A4BC313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1A6993"/>
    <w:multiLevelType w:val="hybridMultilevel"/>
    <w:tmpl w:val="DE02AE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857714">
    <w:abstractNumId w:val="0"/>
    <w:lvlOverride w:ilvl="0">
      <w:startOverride w:val="1"/>
    </w:lvlOverride>
  </w:num>
  <w:num w:numId="2" w16cid:durableId="994263227">
    <w:abstractNumId w:val="3"/>
  </w:num>
  <w:num w:numId="3" w16cid:durableId="18862869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0861202">
    <w:abstractNumId w:val="5"/>
  </w:num>
  <w:num w:numId="5" w16cid:durableId="1958489886">
    <w:abstractNumId w:val="4"/>
  </w:num>
  <w:num w:numId="6" w16cid:durableId="1252471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93A"/>
    <w:rsid w:val="00032BCC"/>
    <w:rsid w:val="00035845"/>
    <w:rsid w:val="000F2972"/>
    <w:rsid w:val="001300C6"/>
    <w:rsid w:val="0018753F"/>
    <w:rsid w:val="001A57A2"/>
    <w:rsid w:val="00235683"/>
    <w:rsid w:val="00247013"/>
    <w:rsid w:val="00275B07"/>
    <w:rsid w:val="002838C8"/>
    <w:rsid w:val="002E798E"/>
    <w:rsid w:val="003262CD"/>
    <w:rsid w:val="003267EC"/>
    <w:rsid w:val="003448CF"/>
    <w:rsid w:val="003B093A"/>
    <w:rsid w:val="004B1DCC"/>
    <w:rsid w:val="005F454B"/>
    <w:rsid w:val="006C0733"/>
    <w:rsid w:val="0075236C"/>
    <w:rsid w:val="007B2E61"/>
    <w:rsid w:val="007D63C7"/>
    <w:rsid w:val="00827403"/>
    <w:rsid w:val="008F3865"/>
    <w:rsid w:val="009351F3"/>
    <w:rsid w:val="00937F10"/>
    <w:rsid w:val="0099106B"/>
    <w:rsid w:val="00996FE2"/>
    <w:rsid w:val="009E38EF"/>
    <w:rsid w:val="00A16AF5"/>
    <w:rsid w:val="00A17DE6"/>
    <w:rsid w:val="00A41DDA"/>
    <w:rsid w:val="00A80F5B"/>
    <w:rsid w:val="00AC376C"/>
    <w:rsid w:val="00B005B4"/>
    <w:rsid w:val="00B02EEC"/>
    <w:rsid w:val="00B131E2"/>
    <w:rsid w:val="00BC42DC"/>
    <w:rsid w:val="00C52C8C"/>
    <w:rsid w:val="00CC50B1"/>
    <w:rsid w:val="00D13A81"/>
    <w:rsid w:val="00DB7850"/>
    <w:rsid w:val="00EA4C7D"/>
    <w:rsid w:val="00ED6AF9"/>
    <w:rsid w:val="00F230D7"/>
    <w:rsid w:val="00F45543"/>
    <w:rsid w:val="00F81F8E"/>
    <w:rsid w:val="00F94428"/>
    <w:rsid w:val="00FA0B23"/>
    <w:rsid w:val="00FB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7CD39E"/>
  <w15:chartTrackingRefBased/>
  <w15:docId w15:val="{A96EDB7F-117A-4220-8CE5-0240E472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035845"/>
    <w:pPr>
      <w:spacing w:before="100" w:beforeAutospacing="1" w:after="119"/>
    </w:pPr>
  </w:style>
  <w:style w:type="character" w:customStyle="1" w:styleId="markedcontent">
    <w:name w:val="markedcontent"/>
    <w:basedOn w:val="Domylnaczcionkaakapitu"/>
    <w:rsid w:val="003448CF"/>
  </w:style>
  <w:style w:type="paragraph" w:styleId="Akapitzlist">
    <w:name w:val="List Paragraph"/>
    <w:basedOn w:val="Normalny"/>
    <w:uiPriority w:val="34"/>
    <w:qFormat/>
    <w:rsid w:val="00A41DDA"/>
    <w:pPr>
      <w:ind w:left="720"/>
      <w:contextualSpacing/>
    </w:pPr>
  </w:style>
  <w:style w:type="paragraph" w:styleId="Nagwek">
    <w:name w:val="header"/>
    <w:basedOn w:val="Normalny"/>
    <w:link w:val="NagwekZnak"/>
    <w:rsid w:val="002E79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E798E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2E79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798E"/>
    <w:rPr>
      <w:sz w:val="24"/>
      <w:szCs w:val="24"/>
      <w:lang w:val="pl-PL" w:eastAsia="pl-PL"/>
    </w:rPr>
  </w:style>
  <w:style w:type="table" w:styleId="Tabela-Siatka">
    <w:name w:val="Table Grid"/>
    <w:basedOn w:val="Standardowy"/>
    <w:rsid w:val="002E7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32B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32BCC"/>
    <w:rPr>
      <w:lang w:val="pl-PL" w:eastAsia="pl-PL"/>
    </w:rPr>
  </w:style>
  <w:style w:type="character" w:styleId="Odwoanieprzypisudolnego">
    <w:name w:val="footnote reference"/>
    <w:basedOn w:val="Domylnaczcionkaakapitu"/>
    <w:rsid w:val="00032BCC"/>
    <w:rPr>
      <w:vertAlign w:val="superscript"/>
    </w:rPr>
  </w:style>
  <w:style w:type="paragraph" w:styleId="Tekstdymka">
    <w:name w:val="Balloon Text"/>
    <w:basedOn w:val="Normalny"/>
    <w:link w:val="TekstdymkaZnak"/>
    <w:rsid w:val="004B1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B1DCC"/>
    <w:rPr>
      <w:rFonts w:ascii="Segoe UI" w:hAnsi="Segoe UI" w:cs="Segoe UI"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B1E23-50FC-462C-BD0C-14F3AABF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652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 Kawęczyn, dnia 02</vt:lpstr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Sylwester Kienig</cp:lastModifiedBy>
  <cp:revision>10</cp:revision>
  <cp:lastPrinted>2026-07-28T10:38:00Z</cp:lastPrinted>
  <dcterms:created xsi:type="dcterms:W3CDTF">2026-07-28T06:35:00Z</dcterms:created>
  <dcterms:modified xsi:type="dcterms:W3CDTF">2026-08-20T17:59:00Z</dcterms:modified>
</cp:coreProperties>
</file>