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Ogłoszenie nr 536877-N-2017 z dnia 2017-06-22 r. </w:t>
      </w:r>
    </w:p>
    <w:p w:rsidR="00BB6CDB" w:rsidRPr="00BB6CDB" w:rsidRDefault="00BB6CDB" w:rsidP="00BB6CDB">
      <w:pPr>
        <w:spacing w:after="0" w:line="240" w:lineRule="auto"/>
        <w:jc w:val="center"/>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Gmina Czernice Borowe: Modernizacja drogi gminnej w miejscowości Nowe Czernice</w:t>
      </w:r>
      <w:r w:rsidRPr="00BB6CDB">
        <w:rPr>
          <w:rFonts w:ascii="Times New Roman" w:eastAsia="Times New Roman" w:hAnsi="Times New Roman" w:cs="Times New Roman"/>
          <w:sz w:val="24"/>
          <w:szCs w:val="24"/>
          <w:lang w:eastAsia="pl-PL"/>
        </w:rPr>
        <w:br/>
        <w:t xml:space="preserve">OGŁOSZENIE O ZAMÓWIENIU - Roboty budowlane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Zamieszczanie ogłoszenia:</w:t>
      </w:r>
      <w:r w:rsidRPr="00BB6CDB">
        <w:rPr>
          <w:rFonts w:ascii="Times New Roman" w:eastAsia="Times New Roman" w:hAnsi="Times New Roman" w:cs="Times New Roman"/>
          <w:sz w:val="24"/>
          <w:szCs w:val="24"/>
          <w:lang w:eastAsia="pl-PL"/>
        </w:rPr>
        <w:t xml:space="preserve"> Zamieszczanie obowiązkowe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Ogłoszenie dotyczy:</w:t>
      </w:r>
      <w:r w:rsidRPr="00BB6CDB">
        <w:rPr>
          <w:rFonts w:ascii="Times New Roman" w:eastAsia="Times New Roman" w:hAnsi="Times New Roman" w:cs="Times New Roman"/>
          <w:sz w:val="24"/>
          <w:szCs w:val="24"/>
          <w:lang w:eastAsia="pl-PL"/>
        </w:rPr>
        <w:t xml:space="preserve"> Zamówienia publicznego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Nazwa projektu lub programu</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u w:val="single"/>
          <w:lang w:eastAsia="pl-PL"/>
        </w:rPr>
        <w:t>SEKCJA I: ZAMAWIAJĄCY</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Postępowanie przeprowadza centralny zamawiający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Informacje na temat podmiotu któremu zamawiający powierzył/powierzyli prowadzenie postępowania:</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Postępowanie jest przeprowadzane wspólnie przez zamawiających</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Informacje dodatkowe:</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 1) NAZWA I ADRES: </w:t>
      </w:r>
      <w:r w:rsidRPr="00BB6CDB">
        <w:rPr>
          <w:rFonts w:ascii="Times New Roman" w:eastAsia="Times New Roman" w:hAnsi="Times New Roman" w:cs="Times New Roman"/>
          <w:sz w:val="24"/>
          <w:szCs w:val="24"/>
          <w:lang w:eastAsia="pl-PL"/>
        </w:rPr>
        <w:t xml:space="preserve">Gmina Czernice Borowe, krajowy numer identyfikacyjny 13037806000000, ul. ul. Dolna  2 , 06415   Czernice Borowe, woj. mazowieckie, państwo Polska, tel. 0-23 674-62-15, 674-60-90, , e-mail ggos61@interia.pl, , faks 0-23 674-62-15. </w:t>
      </w:r>
      <w:r w:rsidRPr="00BB6CDB">
        <w:rPr>
          <w:rFonts w:ascii="Times New Roman" w:eastAsia="Times New Roman" w:hAnsi="Times New Roman" w:cs="Times New Roman"/>
          <w:sz w:val="24"/>
          <w:szCs w:val="24"/>
          <w:lang w:eastAsia="pl-PL"/>
        </w:rPr>
        <w:br/>
        <w:t xml:space="preserve">Adres strony internetowej (URL): www.bip.czerniceborowe.pl </w:t>
      </w:r>
      <w:r w:rsidRPr="00BB6CDB">
        <w:rPr>
          <w:rFonts w:ascii="Times New Roman" w:eastAsia="Times New Roman" w:hAnsi="Times New Roman" w:cs="Times New Roman"/>
          <w:sz w:val="24"/>
          <w:szCs w:val="24"/>
          <w:lang w:eastAsia="pl-PL"/>
        </w:rPr>
        <w:br/>
        <w:t xml:space="preserve">Adres profilu nabywcy: </w:t>
      </w:r>
      <w:r w:rsidRPr="00BB6C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lastRenderedPageBreak/>
        <w:t xml:space="preserve">I. 2) RODZAJ ZAMAWIAJĄCEGO: </w:t>
      </w:r>
      <w:r w:rsidRPr="00BB6CDB">
        <w:rPr>
          <w:rFonts w:ascii="Times New Roman" w:eastAsia="Times New Roman" w:hAnsi="Times New Roman" w:cs="Times New Roman"/>
          <w:sz w:val="24"/>
          <w:szCs w:val="24"/>
          <w:lang w:eastAsia="pl-PL"/>
        </w:rPr>
        <w:t xml:space="preserve">Administracja samorządowa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I.3) WSPÓLNE UDZIELANIE ZAMÓWIENIA </w:t>
      </w:r>
      <w:r w:rsidRPr="00BB6CDB">
        <w:rPr>
          <w:rFonts w:ascii="Times New Roman" w:eastAsia="Times New Roman" w:hAnsi="Times New Roman" w:cs="Times New Roman"/>
          <w:b/>
          <w:bCs/>
          <w:i/>
          <w:iCs/>
          <w:sz w:val="24"/>
          <w:szCs w:val="24"/>
          <w:lang w:eastAsia="pl-PL"/>
        </w:rPr>
        <w:t>(jeżeli dotyczy)</w:t>
      </w:r>
      <w:r w:rsidRPr="00BB6CDB">
        <w:rPr>
          <w:rFonts w:ascii="Times New Roman" w:eastAsia="Times New Roman" w:hAnsi="Times New Roman" w:cs="Times New Roman"/>
          <w:b/>
          <w:bCs/>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I.4) KOMUNIKACJA: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www.bip.czerniceborowe.pl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Oferty lub wnioski o dopuszczenie do udziału w postępowaniu należy przesyłać:</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Elektronicznie</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adres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Nie </w:t>
      </w:r>
      <w:r w:rsidRPr="00BB6CDB">
        <w:rPr>
          <w:rFonts w:ascii="Times New Roman" w:eastAsia="Times New Roman" w:hAnsi="Times New Roman" w:cs="Times New Roman"/>
          <w:sz w:val="24"/>
          <w:szCs w:val="24"/>
          <w:lang w:eastAsia="pl-PL"/>
        </w:rPr>
        <w:br/>
        <w:t xml:space="preserve">Inny sposób: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w:t>
      </w:r>
      <w:r w:rsidRPr="00BB6CDB">
        <w:rPr>
          <w:rFonts w:ascii="Times New Roman" w:eastAsia="Times New Roman" w:hAnsi="Times New Roman" w:cs="Times New Roman"/>
          <w:sz w:val="24"/>
          <w:szCs w:val="24"/>
          <w:lang w:eastAsia="pl-PL"/>
        </w:rPr>
        <w:br/>
        <w:t xml:space="preserve">Inny sposób: </w:t>
      </w:r>
      <w:r w:rsidRPr="00BB6CDB">
        <w:rPr>
          <w:rFonts w:ascii="Times New Roman" w:eastAsia="Times New Roman" w:hAnsi="Times New Roman" w:cs="Times New Roman"/>
          <w:sz w:val="24"/>
          <w:szCs w:val="24"/>
          <w:lang w:eastAsia="pl-PL"/>
        </w:rPr>
        <w:br/>
        <w:t xml:space="preserve">osobiście lub przesyłką </w:t>
      </w:r>
      <w:r w:rsidRPr="00BB6CDB">
        <w:rPr>
          <w:rFonts w:ascii="Times New Roman" w:eastAsia="Times New Roman" w:hAnsi="Times New Roman" w:cs="Times New Roman"/>
          <w:sz w:val="24"/>
          <w:szCs w:val="24"/>
          <w:lang w:eastAsia="pl-PL"/>
        </w:rPr>
        <w:br/>
        <w:t xml:space="preserve">Adres: </w:t>
      </w:r>
      <w:r w:rsidRPr="00BB6CDB">
        <w:rPr>
          <w:rFonts w:ascii="Times New Roman" w:eastAsia="Times New Roman" w:hAnsi="Times New Roman" w:cs="Times New Roman"/>
          <w:sz w:val="24"/>
          <w:szCs w:val="24"/>
          <w:lang w:eastAsia="pl-PL"/>
        </w:rPr>
        <w:br/>
        <w:t xml:space="preserve">Gmina Czernice Borowe, ul. Dolna 2, 06-415 Czernice Borowe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B6CDB">
        <w:rPr>
          <w:rFonts w:ascii="Times New Roman" w:eastAsia="Times New Roman" w:hAnsi="Times New Roman" w:cs="Times New Roman"/>
          <w:sz w:val="24"/>
          <w:szCs w:val="24"/>
          <w:lang w:eastAsia="pl-PL"/>
        </w:rPr>
        <w:lastRenderedPageBreak/>
        <w:t xml:space="preserve">adresem: (URL)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u w:val="single"/>
          <w:lang w:eastAsia="pl-PL"/>
        </w:rPr>
        <w:t xml:space="preserve">SEKCJA II: PRZEDMIOT ZAMÓWIENIA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II.1) Nazwa nadana zamówieniu przez zamawiającego: </w:t>
      </w:r>
      <w:r w:rsidRPr="00BB6CDB">
        <w:rPr>
          <w:rFonts w:ascii="Times New Roman" w:eastAsia="Times New Roman" w:hAnsi="Times New Roman" w:cs="Times New Roman"/>
          <w:sz w:val="24"/>
          <w:szCs w:val="24"/>
          <w:lang w:eastAsia="pl-PL"/>
        </w:rPr>
        <w:t xml:space="preserve">Modernizacja drogi gminnej w miejscowości Nowe Czernice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Numer referencyjny: </w:t>
      </w:r>
      <w:r w:rsidRPr="00BB6CDB">
        <w:rPr>
          <w:rFonts w:ascii="Times New Roman" w:eastAsia="Times New Roman" w:hAnsi="Times New Roman" w:cs="Times New Roman"/>
          <w:sz w:val="24"/>
          <w:szCs w:val="24"/>
          <w:lang w:eastAsia="pl-PL"/>
        </w:rPr>
        <w:t xml:space="preserve">RDŚ.7013.1.1.2017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6CDB" w:rsidRPr="00BB6CDB" w:rsidRDefault="00BB6CDB" w:rsidP="00BB6CDB">
      <w:pPr>
        <w:spacing w:after="0" w:line="240" w:lineRule="auto"/>
        <w:jc w:val="both"/>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II.2) Rodzaj zamówienia: </w:t>
      </w:r>
      <w:r w:rsidRPr="00BB6CDB">
        <w:rPr>
          <w:rFonts w:ascii="Times New Roman" w:eastAsia="Times New Roman" w:hAnsi="Times New Roman" w:cs="Times New Roman"/>
          <w:sz w:val="24"/>
          <w:szCs w:val="24"/>
          <w:lang w:eastAsia="pl-PL"/>
        </w:rPr>
        <w:t xml:space="preserve">Roboty budowlane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II.3) Informacja o możliwości składania ofert częściowych</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Zamówienie podzielone jest na części: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Oferty lub wnioski o dopuszczenie do udziału w postępowaniu można składać w odniesieniu do:</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II.4) Krótki opis przedmiotu zamówienia </w:t>
      </w:r>
      <w:r w:rsidRPr="00BB6C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6C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6CDB">
        <w:rPr>
          <w:rFonts w:ascii="Times New Roman" w:eastAsia="Times New Roman" w:hAnsi="Times New Roman" w:cs="Times New Roman"/>
          <w:sz w:val="24"/>
          <w:szCs w:val="24"/>
          <w:lang w:eastAsia="pl-PL"/>
        </w:rPr>
        <w:t xml:space="preserve">Modernizacja drogi gminnej w miejscowości Nowe Czernice” o długości 1275 </w:t>
      </w:r>
      <w:proofErr w:type="spellStart"/>
      <w:r w:rsidRPr="00BB6CDB">
        <w:rPr>
          <w:rFonts w:ascii="Times New Roman" w:eastAsia="Times New Roman" w:hAnsi="Times New Roman" w:cs="Times New Roman"/>
          <w:sz w:val="24"/>
          <w:szCs w:val="24"/>
          <w:lang w:eastAsia="pl-PL"/>
        </w:rPr>
        <w:t>mb</w:t>
      </w:r>
      <w:proofErr w:type="spellEnd"/>
      <w:r w:rsidRPr="00BB6CDB">
        <w:rPr>
          <w:rFonts w:ascii="Times New Roman" w:eastAsia="Times New Roman" w:hAnsi="Times New Roman" w:cs="Times New Roman"/>
          <w:sz w:val="24"/>
          <w:szCs w:val="24"/>
          <w:lang w:eastAsia="pl-PL"/>
        </w:rPr>
        <w:t xml:space="preserve">, poprzez wykonanie podbudowy tłuczniowej o gr. 10cm, ułożenie nawierzchni bitumicznej 2x4cm, uzupełnienie poboczy, ustawienie oznakowania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II.5) Główny kod CPV: </w:t>
      </w:r>
      <w:r w:rsidRPr="00BB6CDB">
        <w:rPr>
          <w:rFonts w:ascii="Times New Roman" w:eastAsia="Times New Roman" w:hAnsi="Times New Roman" w:cs="Times New Roman"/>
          <w:sz w:val="24"/>
          <w:szCs w:val="24"/>
          <w:lang w:eastAsia="pl-PL"/>
        </w:rPr>
        <w:t xml:space="preserve">45233120-6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Dodatkowe kody CPV:</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II.6) Całkowita wartość zamówienia </w:t>
      </w:r>
      <w:r w:rsidRPr="00BB6CDB">
        <w:rPr>
          <w:rFonts w:ascii="Times New Roman" w:eastAsia="Times New Roman" w:hAnsi="Times New Roman" w:cs="Times New Roman"/>
          <w:i/>
          <w:iCs/>
          <w:sz w:val="24"/>
          <w:szCs w:val="24"/>
          <w:lang w:eastAsia="pl-PL"/>
        </w:rPr>
        <w:t>(jeżeli zamawiający podaje informacje o wartości zamówienia)</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Wartość bez VAT: 279023,76 </w:t>
      </w:r>
      <w:r w:rsidRPr="00BB6CDB">
        <w:rPr>
          <w:rFonts w:ascii="Times New Roman" w:eastAsia="Times New Roman" w:hAnsi="Times New Roman" w:cs="Times New Roman"/>
          <w:sz w:val="24"/>
          <w:szCs w:val="24"/>
          <w:lang w:eastAsia="pl-PL"/>
        </w:rPr>
        <w:br/>
        <w:t xml:space="preserve">Waluta: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PLN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6CDB">
        <w:rPr>
          <w:rFonts w:ascii="Times New Roman" w:eastAsia="Times New Roman" w:hAnsi="Times New Roman" w:cs="Times New Roman"/>
          <w:b/>
          <w:bCs/>
          <w:sz w:val="24"/>
          <w:szCs w:val="24"/>
          <w:lang w:eastAsia="pl-PL"/>
        </w:rPr>
        <w:t>Pzp</w:t>
      </w:r>
      <w:proofErr w:type="spellEnd"/>
      <w:r w:rsidRPr="00BB6CDB">
        <w:rPr>
          <w:rFonts w:ascii="Times New Roman" w:eastAsia="Times New Roman" w:hAnsi="Times New Roman" w:cs="Times New Roman"/>
          <w:b/>
          <w:bCs/>
          <w:sz w:val="24"/>
          <w:szCs w:val="24"/>
          <w:lang w:eastAsia="pl-PL"/>
        </w:rPr>
        <w:t xml:space="preserve">: </w:t>
      </w:r>
      <w:r w:rsidRPr="00BB6CDB">
        <w:rPr>
          <w:rFonts w:ascii="Times New Roman" w:eastAsia="Times New Roman" w:hAnsi="Times New Roman" w:cs="Times New Roman"/>
          <w:sz w:val="24"/>
          <w:szCs w:val="24"/>
          <w:lang w:eastAsia="pl-PL"/>
        </w:rPr>
        <w:t xml:space="preserve">Tak </w:t>
      </w:r>
      <w:r w:rsidRPr="00BB6C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lastRenderedPageBreak/>
        <w:t xml:space="preserve">Zamawiający informuje, że przewiduje możliwości udzielenia zamówień uzupełniających w trybie zamówienia z wolnej ręki, których wartość nie przekroczy 25 % wartości zamówienia podstawowego, na zasadach określonych w art. 67 ust. 1 pkt. 6 Prawa zamówień publicznych, w zw. art. 67 ust. 2.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miesiącach:   </w:t>
      </w:r>
      <w:r w:rsidRPr="00BB6CDB">
        <w:rPr>
          <w:rFonts w:ascii="Times New Roman" w:eastAsia="Times New Roman" w:hAnsi="Times New Roman" w:cs="Times New Roman"/>
          <w:i/>
          <w:iCs/>
          <w:sz w:val="24"/>
          <w:szCs w:val="24"/>
          <w:lang w:eastAsia="pl-PL"/>
        </w:rPr>
        <w:t xml:space="preserve"> lub </w:t>
      </w:r>
      <w:r w:rsidRPr="00BB6CDB">
        <w:rPr>
          <w:rFonts w:ascii="Times New Roman" w:eastAsia="Times New Roman" w:hAnsi="Times New Roman" w:cs="Times New Roman"/>
          <w:b/>
          <w:bCs/>
          <w:sz w:val="24"/>
          <w:szCs w:val="24"/>
          <w:lang w:eastAsia="pl-PL"/>
        </w:rPr>
        <w:t>dniach:</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i/>
          <w:iCs/>
          <w:sz w:val="24"/>
          <w:szCs w:val="24"/>
          <w:lang w:eastAsia="pl-PL"/>
        </w:rPr>
        <w:t>lub</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data rozpoczęcia: </w:t>
      </w:r>
      <w:r w:rsidRPr="00BB6CDB">
        <w:rPr>
          <w:rFonts w:ascii="Times New Roman" w:eastAsia="Times New Roman" w:hAnsi="Times New Roman" w:cs="Times New Roman"/>
          <w:sz w:val="24"/>
          <w:szCs w:val="24"/>
          <w:lang w:eastAsia="pl-PL"/>
        </w:rPr>
        <w:t> </w:t>
      </w:r>
      <w:r w:rsidRPr="00BB6CDB">
        <w:rPr>
          <w:rFonts w:ascii="Times New Roman" w:eastAsia="Times New Roman" w:hAnsi="Times New Roman" w:cs="Times New Roman"/>
          <w:i/>
          <w:iCs/>
          <w:sz w:val="24"/>
          <w:szCs w:val="24"/>
          <w:lang w:eastAsia="pl-PL"/>
        </w:rPr>
        <w:t xml:space="preserve"> lub </w:t>
      </w:r>
      <w:r w:rsidRPr="00BB6CDB">
        <w:rPr>
          <w:rFonts w:ascii="Times New Roman" w:eastAsia="Times New Roman" w:hAnsi="Times New Roman" w:cs="Times New Roman"/>
          <w:b/>
          <w:bCs/>
          <w:sz w:val="24"/>
          <w:szCs w:val="24"/>
          <w:lang w:eastAsia="pl-PL"/>
        </w:rPr>
        <w:t xml:space="preserve">zakończenia: </w:t>
      </w:r>
      <w:r w:rsidRPr="00BB6CDB">
        <w:rPr>
          <w:rFonts w:ascii="Times New Roman" w:eastAsia="Times New Roman" w:hAnsi="Times New Roman" w:cs="Times New Roman"/>
          <w:sz w:val="24"/>
          <w:szCs w:val="24"/>
          <w:lang w:eastAsia="pl-PL"/>
        </w:rPr>
        <w:t xml:space="preserve">2017-09-30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II.9) Informacje dodatkowe: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III.1) WARUNKI UDZIAŁU W POSTĘPOWANIU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Określenie warunków: Zamawiający nie wyznacza szczegółowego warunku w tym zakresie. Ocena spełnienia wyżej wskazanego warunku nastąpi na podstawie przedstawionego przez Wykonawcę oświadczenia, o którym mowa w rozdziale 11 ust. 1 pkt 2 i pkt 3 SIWZ. </w:t>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III.1.2) Sytuacja finansowa lub ekonomiczna </w:t>
      </w:r>
      <w:r w:rsidRPr="00BB6CDB">
        <w:rPr>
          <w:rFonts w:ascii="Times New Roman" w:eastAsia="Times New Roman" w:hAnsi="Times New Roman" w:cs="Times New Roman"/>
          <w:sz w:val="24"/>
          <w:szCs w:val="24"/>
          <w:lang w:eastAsia="pl-PL"/>
        </w:rPr>
        <w:br/>
        <w:t xml:space="preserve">Określenie warunków: Zamawiający nie wyznacza szczegółowego warunku w tym zakresie. Ocena spełnienia wyżej wskazanego warunku nastąpi na podstawie przedstawionego przez Wykonawcę oświadczenia, o którym mowa w rozdziale 11 ust. 1 pkt 2 i pkt 3 SIWZ. </w:t>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III.1.3) Zdolność techniczna lub zawodowa </w:t>
      </w:r>
      <w:r w:rsidRPr="00BB6CDB">
        <w:rPr>
          <w:rFonts w:ascii="Times New Roman" w:eastAsia="Times New Roman" w:hAnsi="Times New Roman" w:cs="Times New Roman"/>
          <w:sz w:val="24"/>
          <w:szCs w:val="24"/>
          <w:lang w:eastAsia="pl-PL"/>
        </w:rPr>
        <w:br/>
        <w:t xml:space="preserve">Określenie warunków: Zamawiający wymaga, aby Wykonawca wykazał, że: a. dysponują osobami zdolnymi do realizacji zamówienia, tj.: osobą posiadającą uprawnienia do kierowania robotami budowlanymi w zakresie robót drogowych. (wzór wykazu osób stanowi załącznik nr 4 do SIWZ) b. Wykonawcy muszą wykazać, że w okresie ostatnich pięciu lat przed upływem terminu składania ofert, a jeżeli okres prowadzenia działalności jest krótszy - w tym okresie zrealizowali minimum 1 robotę budowlaną polegającą na budowie lub przebudowie dróg o nawierzchni bitumicznej i wartości minimum 500 tys. zł. (wzór wykazu usług stanowi załącznik nr 5 do SIWZ) </w:t>
      </w:r>
      <w:r w:rsidRPr="00BB6C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6CDB">
        <w:rPr>
          <w:rFonts w:ascii="Times New Roman" w:eastAsia="Times New Roman" w:hAnsi="Times New Roman" w:cs="Times New Roman"/>
          <w:sz w:val="24"/>
          <w:szCs w:val="24"/>
          <w:lang w:eastAsia="pl-PL"/>
        </w:rPr>
        <w:br/>
        <w:t xml:space="preserve">Informacje dodatkowe: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III.2) PODSTAWY WYKLUCZENIA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6CDB">
        <w:rPr>
          <w:rFonts w:ascii="Times New Roman" w:eastAsia="Times New Roman" w:hAnsi="Times New Roman" w:cs="Times New Roman"/>
          <w:b/>
          <w:bCs/>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6CDB">
        <w:rPr>
          <w:rFonts w:ascii="Times New Roman" w:eastAsia="Times New Roman" w:hAnsi="Times New Roman" w:cs="Times New Roman"/>
          <w:b/>
          <w:bCs/>
          <w:sz w:val="24"/>
          <w:szCs w:val="24"/>
          <w:lang w:eastAsia="pl-PL"/>
        </w:rPr>
        <w:t>Pzp</w:t>
      </w:r>
      <w:proofErr w:type="spellEnd"/>
      <w:r w:rsidRPr="00BB6C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6CDB">
        <w:rPr>
          <w:rFonts w:ascii="Times New Roman" w:eastAsia="Times New Roman" w:hAnsi="Times New Roman" w:cs="Times New Roman"/>
          <w:sz w:val="24"/>
          <w:szCs w:val="24"/>
          <w:lang w:eastAsia="pl-PL"/>
        </w:rPr>
        <w:br/>
        <w:t xml:space="preserve">Tak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Oświadczenie o spełnianiu kryteriów selekcji </w:t>
      </w:r>
      <w:r w:rsidRPr="00BB6CDB">
        <w:rPr>
          <w:rFonts w:ascii="Times New Roman" w:eastAsia="Times New Roman" w:hAnsi="Times New Roman" w:cs="Times New Roman"/>
          <w:sz w:val="24"/>
          <w:szCs w:val="24"/>
          <w:lang w:eastAsia="pl-PL"/>
        </w:rPr>
        <w:br/>
        <w:t xml:space="preserve">Nie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Wykonawca w terminie 3 dni od zamieszczenia na stronie internetowej zamawiającego informacji z otwarcia ofert, o której mowa w art. 86 ust 5. PZP przekazuje Zamawiającemu oświadczenia o przynależności lub braku przynależności do tej samej grupy kapitałowej, o której mowa w art. 24 ust 1 pkt 23 ustawy PZP. Wraz ze złożonym oświadczeniem, wykonawca może przedstawić dowody, że powiązania z innym wykonawcą nie prowadzą do zakłócenia konkurencji w postępowaniu o udzielnie zamówienia.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III.5.1) W ZAKRESIE SPEŁNIANIA WARUNKÓW UDZIAŁU W POSTĘPOWANIU:</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oświadczeń lub dokumentów potwierdzających spełnienie warunków udziału w postępowaniu oraz braku podstaw do wykluczenia, o których mowa w rozdziale 9 i 10. W celu potwierdzenia spełnienia przez wykonawcę warunku udziału w postępowaniu, o którym mowa w rozdz. 9 ust. 2 pkt 1) i 3), zamawiający żąda następujących dokumentów: 1)W celu potwierdzenia spełnienia przez Wykonawcę warunków udziału w postępowaniu dotyczącym kompetencji lub uprawnień do prowadzenia określonej działalności zawodowej, Zamawiający nie postawił warunków w tym zakresie. 2) W celu potwierdzenia spełnienia przez Wykonawcę warunków udziału w postępowaniu dotyczących zdolności technicznej lub zawodowej Zamawiający żąda następujących dokumentów: </w:t>
      </w:r>
      <w:proofErr w:type="spellStart"/>
      <w:r w:rsidRPr="00BB6CDB">
        <w:rPr>
          <w:rFonts w:ascii="Times New Roman" w:eastAsia="Times New Roman" w:hAnsi="Times New Roman" w:cs="Times New Roman"/>
          <w:sz w:val="24"/>
          <w:szCs w:val="24"/>
          <w:lang w:eastAsia="pl-PL"/>
        </w:rPr>
        <w:t>a.Wykaz</w:t>
      </w:r>
      <w:proofErr w:type="spellEnd"/>
      <w:r w:rsidRPr="00BB6CDB">
        <w:rPr>
          <w:rFonts w:ascii="Times New Roman" w:eastAsia="Times New Roman" w:hAnsi="Times New Roman" w:cs="Times New Roman"/>
          <w:sz w:val="24"/>
          <w:szCs w:val="24"/>
          <w:lang w:eastAsia="pl-PL"/>
        </w:rPr>
        <w:t xml:space="preserve">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 </w:t>
      </w:r>
      <w:proofErr w:type="spellStart"/>
      <w:r w:rsidRPr="00BB6CDB">
        <w:rPr>
          <w:rFonts w:ascii="Times New Roman" w:eastAsia="Times New Roman" w:hAnsi="Times New Roman" w:cs="Times New Roman"/>
          <w:sz w:val="24"/>
          <w:szCs w:val="24"/>
          <w:lang w:eastAsia="pl-PL"/>
        </w:rPr>
        <w:t>b.Wykaz</w:t>
      </w:r>
      <w:proofErr w:type="spellEnd"/>
      <w:r w:rsidRPr="00BB6CDB">
        <w:rPr>
          <w:rFonts w:ascii="Times New Roman" w:eastAsia="Times New Roman" w:hAnsi="Times New Roman" w:cs="Times New Roman"/>
          <w:sz w:val="24"/>
          <w:szCs w:val="24"/>
          <w:lang w:eastAsia="pl-PL"/>
        </w:rPr>
        <w:t xml:space="preserve"> robót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roboty zostały wykonane, oraz załączeniem dowodów określających czy te roboty zostały wykonane lub są wykonywane należycie, przy czym dowodami, o których mowa, są referencje bądź inne dokumenty wystawione przez podmiot, na rzecz którego roboty były wykonywane, a w przypadku świadczeń okresowych lub ciągłych są wykonywane, a jeżeli z uzasadnionej przyczyny o obiektywnym charakterze wykonawca nie jest w stanie uzyskać </w:t>
      </w:r>
      <w:r w:rsidRPr="00BB6CDB">
        <w:rPr>
          <w:rFonts w:ascii="Times New Roman" w:eastAsia="Times New Roman" w:hAnsi="Times New Roman" w:cs="Times New Roman"/>
          <w:sz w:val="24"/>
          <w:szCs w:val="24"/>
          <w:lang w:eastAsia="pl-PL"/>
        </w:rPr>
        <w:lastRenderedPageBreak/>
        <w:t xml:space="preserve">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nr 5 do SIWZ. 3.Wykonawca może w celu potwierdzenia spełniania warunków, o których mowa w rozdz. 9 ust. 2 pkt 1) i 3) niniejszej SIWZ polegać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 4.W celu oceny, czy wykonawca polegając na zdolnościach innych podmiotów na zasadach określonych w art. 22a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zobowiązania, które określa w szczególności: 1)zakres dostępnych wykonawcy zasobów innego podmiotu; 2)sposób wykorzystania zasobów innego podmiotu, przez wykonawcę, przy wykonywaniu zamówienia publicznego; 3)zakres i okres udziału innego podmiotu przy wykonywaniu zamówienia publicznego. 5.Dowód wniesienia wadium wraz ze wskazaniem rachunku bankowego, na który zamawiający winien zwrócić wadium (w przypadku wniesienia wadium w pieniądzu). 6. W celu potwierdzenie braku podstaw wykluczenia z postępowania o udzielenie zamówienia wykonawcy w okolicznościach, o których mowa w art. 24 ust. 1 pkt 12 - 23 oraz ust. 5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wykonawca składa: 1)odpis z właściwego rejestru lub z centralnej ewidencji i informacji o działalności gospodarczej, jeżeli odrębne przepisy wymagają wpisu do rejestru lub ewidencji.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7.Jeżeli Wykonawca ma siedzibę lub miejsce zamieszkania poza terytorium Rzeczypospolitej Polskiej zamiast dokumentów określonych powyżej składa dokumenty zgodnie z § 7 i 8 Rozporządzenia Ministra Rozwoju z dnia 26 lipca 2016 r. w sprawie rodzajów dokumentów, jakich może żądać zamawiający od wykonawcy w postępowaniu o udzielenie zamówienia: 1)Dokument lub dokumenty wystawione w kraju, w którym wykonawca ma siedzibę lub miejsce zamieszkania, potwierdzające odpowiednio, że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2)Nie otwarto jego likwidacji ani nie ogłoszono upadłości. Dokumenty, o których mowa powinien być wystawiony nie wcześniej niż 6 miesięcy przed </w:t>
      </w:r>
      <w:r w:rsidRPr="00BB6CDB">
        <w:rPr>
          <w:rFonts w:ascii="Times New Roman" w:eastAsia="Times New Roman" w:hAnsi="Times New Roman" w:cs="Times New Roman"/>
          <w:sz w:val="24"/>
          <w:szCs w:val="24"/>
          <w:lang w:eastAsia="pl-PL"/>
        </w:rPr>
        <w:lastRenderedPageBreak/>
        <w:t xml:space="preserve">upływem terminu składania ofert. 3)Jeżeli w kraju, w którym wykonawca ma siedzibę lub miejsce zamieszkania, nie wydaje się dokumentów, o których mowa powyżej,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4)W przypadku wątpliwości co do treści dokumentu złożonego przez Wykonawcę, Zamawiający może zwrócić się do właściwych organów kraju, w którym wykonawca ma siedzibę lub miejsce zamieszkania o udzielenie niezbędnych informacji dotyczących tego dokumentu. 8.Dokumenty sporządzone w języku obcym są składane wraz z tłumaczeniem na język polski. 9.Wymagane dokumenty powinny być przedstawione w formie oryginału lub kserokopii potwierdzonej za zgodność z oryginałem przez osobę lub osoby uprawnione do reprezentowania Wykonawcy, z wyjątkiem oświadczeń, dotyczących wykonawcy i innych podmiotów, na których zdolnościach lub sytuacji polega wykonawca na zasadach określonych w art. 22a ustawy oraz dotyczące podwykonawców, które powinny być złożone w oryginale. 10.Informacja o zastosowaniu procedury wynikającej z art. 24aa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dot. sposobu przeprowadzenia oceny oferty i badania podmiotowego wykonawców Zamawiający informuje, że w przedmiotowym postępowaniu zostanie zastosowana procedura wynikająca z art. 24aa ust. 1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Oznacza to, że zamawiający najpierw dokona oceny ofert, a następnie zbada, czy wykonawca, którego oferta została oceniona jako najkorzystniejsza, nie podlega wykluczeniu oraz spełnia warunki udziału w postępowaniu.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III.5.2) W ZAKRESIE KRYTERIÓW SELEKCJI:</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III.7) INNE DOKUMENTY NIE WYMIENIONE W pkt III.3) - III.6)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1. Formularz ofertowy (załącznik nr 1 do SIWZ) - wypełniony i podpisany przez Wykonawcę. 2. Kosztorys ofertowy.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u w:val="single"/>
          <w:lang w:eastAsia="pl-PL"/>
        </w:rPr>
        <w:t xml:space="preserve">SEKCJA IV: PROCEDURA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 xml:space="preserve">IV.1) OPIS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IV.1.1) Tryb udzielenia zamówienia: </w:t>
      </w:r>
      <w:r w:rsidRPr="00BB6CDB">
        <w:rPr>
          <w:rFonts w:ascii="Times New Roman" w:eastAsia="Times New Roman" w:hAnsi="Times New Roman" w:cs="Times New Roman"/>
          <w:sz w:val="24"/>
          <w:szCs w:val="24"/>
          <w:lang w:eastAsia="pl-PL"/>
        </w:rPr>
        <w:t xml:space="preserve">Przetarg nieograniczony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IV.1.2) Zamawiający żąda wniesienia wadium:</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Tak </w:t>
      </w:r>
      <w:r w:rsidRPr="00BB6CDB">
        <w:rPr>
          <w:rFonts w:ascii="Times New Roman" w:eastAsia="Times New Roman" w:hAnsi="Times New Roman" w:cs="Times New Roman"/>
          <w:sz w:val="24"/>
          <w:szCs w:val="24"/>
          <w:lang w:eastAsia="pl-PL"/>
        </w:rPr>
        <w:br/>
        <w:t xml:space="preserve">Informacja na temat wadium </w:t>
      </w:r>
      <w:r w:rsidRPr="00BB6CDB">
        <w:rPr>
          <w:rFonts w:ascii="Times New Roman" w:eastAsia="Times New Roman" w:hAnsi="Times New Roman" w:cs="Times New Roman"/>
          <w:sz w:val="24"/>
          <w:szCs w:val="24"/>
          <w:lang w:eastAsia="pl-PL"/>
        </w:rPr>
        <w:br/>
        <w:t>1.Każdy Wykonawca zobowiązany jest do wniesienia wadium w wysokości: 10 000,00 złotych. 2.Wadium wnosi się przed upływem terminu składania ofert tj. najpóźniej do dnia i godziny określonej w punkcie 5 Rozdziału XIII SIWZ. 3.Wadium może by wnoszone w jednej lub kilku następujących formach: 3.1. pieniądzu; 3.2. poręczeniach bankowych lub poręczeniach spółdzielczej kasy oszczędnościowo-</w:t>
      </w:r>
      <w:proofErr w:type="spellStart"/>
      <w:r w:rsidRPr="00BB6CDB">
        <w:rPr>
          <w:rFonts w:ascii="Times New Roman" w:eastAsia="Times New Roman" w:hAnsi="Times New Roman" w:cs="Times New Roman"/>
          <w:sz w:val="24"/>
          <w:szCs w:val="24"/>
          <w:lang w:eastAsia="pl-PL"/>
        </w:rPr>
        <w:t>kredytowej,z</w:t>
      </w:r>
      <w:proofErr w:type="spellEnd"/>
      <w:r w:rsidRPr="00BB6CDB">
        <w:rPr>
          <w:rFonts w:ascii="Times New Roman" w:eastAsia="Times New Roman" w:hAnsi="Times New Roman" w:cs="Times New Roman"/>
          <w:sz w:val="24"/>
          <w:szCs w:val="24"/>
          <w:lang w:eastAsia="pl-PL"/>
        </w:rPr>
        <w:t xml:space="preserve"> tym że poręczenie kasy jest zawsze poręczeniem pieniężnym; 3.3. gwarancjach bankowych; 3.4. gwarancjach ubezpieczeniowych; 3.5. poręczeniach udzielanych przez podmioty, o których mowa w art. 6b ust. 5 pkt 2 ustawy z dnia 9 listopada 2000r. o utworzeniu Polskiej Agencji Rozwoju Przedsiębiorczości (Dz. U. Nr 109, poz. 1158, z </w:t>
      </w:r>
      <w:proofErr w:type="spellStart"/>
      <w:r w:rsidRPr="00BB6CDB">
        <w:rPr>
          <w:rFonts w:ascii="Times New Roman" w:eastAsia="Times New Roman" w:hAnsi="Times New Roman" w:cs="Times New Roman"/>
          <w:sz w:val="24"/>
          <w:szCs w:val="24"/>
          <w:lang w:eastAsia="pl-PL"/>
        </w:rPr>
        <w:t>poźn</w:t>
      </w:r>
      <w:proofErr w:type="spellEnd"/>
      <w:r w:rsidRPr="00BB6CDB">
        <w:rPr>
          <w:rFonts w:ascii="Times New Roman" w:eastAsia="Times New Roman" w:hAnsi="Times New Roman" w:cs="Times New Roman"/>
          <w:sz w:val="24"/>
          <w:szCs w:val="24"/>
          <w:lang w:eastAsia="pl-PL"/>
        </w:rPr>
        <w:t xml:space="preserve">. zm.). 4.Wadium wnoszone w pieniądzu wpłaca się przelewem na rachunek bankowy wskazany przez Zamawiającego, tj.: Urząd Gminy w Czernicach Borowych Nr konta BS Przasnysz 77 8924 0007 0000 4011 2000 0002 Na dowodzie wpłaty należy zaznaczyć, jakiego zadania wadium dotyczy. Do oferty należy dołączyć kopię dowodu wpłaty wadium. 5.Wadium w formie poręczeń, gwarancji, należy złożyć w oryginale w sekretariacie Urzędu Gminy Czernice Borowe (pokój nr 12), w terminie </w:t>
      </w:r>
      <w:r w:rsidRPr="00BB6CDB">
        <w:rPr>
          <w:rFonts w:ascii="Times New Roman" w:eastAsia="Times New Roman" w:hAnsi="Times New Roman" w:cs="Times New Roman"/>
          <w:sz w:val="24"/>
          <w:szCs w:val="24"/>
          <w:lang w:eastAsia="pl-PL"/>
        </w:rPr>
        <w:lastRenderedPageBreak/>
        <w:t xml:space="preserve">nie późniejszym niż termin składania ofert. Wykonawca winien uzyskać potwierdzenie złożenia wadium. 6.W przypadku wniesienia wadium w formie poręczeń, gwarancji bankowych, ubezpieczeniowych, ich treść zobowiązuje gwaranta do bezwarunkowego zapłacenia kwoty gwarancji na pierwsze pisemne żądanie Zamawiającego, w okresie związania ofertą – art. 85 ustawy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7.Dokonanie wypłaty zabezpieczonej kwoty nie może być uzależnione od spełnienia przez Zamawiającego jakichkolwiek dodatkowych warunków lub przedłożenia jakichkolwiek dokumentów. W przypadku przedłożenia gwarancji niezgodnej z w/w zapisami lub zawierającej jakiekolwiek dodatkowe zastrzeżenia, Zamawiający uzna, że Wykonawca nie wniósł wadium. 8.Zamawiający zwraca wadium wszystkim Wykonawcom niezwłocznie po wyborze oferty najkorzystniejszej lub unieważnieniu postępowania, z wyjątkiem Wykonawcy, którego oferta została wybrana jako najkorzystniejsza, z zastrzeżeniem pkt. 12.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który wycofał ofertę przed upływem terminu składania ofert. 11.Zamawiający żąda ponownego wniesienia wadium przez Wykonawcę, któremu zwrócono wadium na podstawie pkt. 8, jeżeli w wyniku rozstrzygnięcia odwołania jego oferta została wybrana jako najkorzystniejsza. Wykonawca wnosi wadium w terminie określonym przez Zamawiającego. 12.Zamawiający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13.1. W przypadku nie wskazania w ofercie rachunku bankowego, na który należy zwrócić wadium, Zamawiający uzna, że wskazanym rachunkiem bankowym jest rachunek, z którego dokonano przelewu wpłaty wadium. 14.Zamawiający zatrzyma wadium wraz z odsetkami, jeżeli Wykonawca, którego oferta została wybrana: 14.1. odmówił podpisania umowy w sprawie zamówienia publicznego na warunkach określonych w ofercie; 14.2. nie wniósł wymaganego zabezpieczenia należytego wykonania umowy; 14.3. zawarcie umowy w sprawie zamówienia publicznego stało się niemożliwe z przyczyn leżących po stronie Wykonawcy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IV.1.3) Przewiduje się udzielenie zaliczek na poczet wykonania zamówienia:</w:t>
      </w:r>
      <w:r w:rsidRPr="00BB6CDB">
        <w:rPr>
          <w:rFonts w:ascii="Times New Roman" w:eastAsia="Times New Roman" w:hAnsi="Times New Roman" w:cs="Times New Roman"/>
          <w:sz w:val="24"/>
          <w:szCs w:val="24"/>
          <w:lang w:eastAsia="pl-PL"/>
        </w:rPr>
        <w:t xml:space="preserv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Należy podać informacje na temat udzielania zaliczek: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6CDB">
        <w:rPr>
          <w:rFonts w:ascii="Times New Roman" w:eastAsia="Times New Roman" w:hAnsi="Times New Roman" w:cs="Times New Roman"/>
          <w:sz w:val="24"/>
          <w:szCs w:val="24"/>
          <w:lang w:eastAsia="pl-PL"/>
        </w:rPr>
        <w:br/>
        <w:t xml:space="preserve">Nie </w:t>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lastRenderedPageBreak/>
        <w:br/>
      </w:r>
      <w:r w:rsidRPr="00BB6CDB">
        <w:rPr>
          <w:rFonts w:ascii="Times New Roman" w:eastAsia="Times New Roman" w:hAnsi="Times New Roman" w:cs="Times New Roman"/>
          <w:b/>
          <w:bCs/>
          <w:sz w:val="24"/>
          <w:szCs w:val="24"/>
          <w:lang w:eastAsia="pl-PL"/>
        </w:rPr>
        <w:t xml:space="preserve">IV.1.5.) Wymaga się złożenia oferty wariantowej: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Dopuszcza się złożenie oferty wariantowej </w:t>
      </w:r>
      <w:r w:rsidRPr="00BB6CDB">
        <w:rPr>
          <w:rFonts w:ascii="Times New Roman" w:eastAsia="Times New Roman" w:hAnsi="Times New Roman" w:cs="Times New Roman"/>
          <w:sz w:val="24"/>
          <w:szCs w:val="24"/>
          <w:lang w:eastAsia="pl-PL"/>
        </w:rPr>
        <w:br/>
        <w:t xml:space="preserve">Nie </w:t>
      </w:r>
      <w:r w:rsidRPr="00BB6C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Liczba wykonawców   </w:t>
      </w:r>
      <w:r w:rsidRPr="00BB6CDB">
        <w:rPr>
          <w:rFonts w:ascii="Times New Roman" w:eastAsia="Times New Roman" w:hAnsi="Times New Roman" w:cs="Times New Roman"/>
          <w:sz w:val="24"/>
          <w:szCs w:val="24"/>
          <w:lang w:eastAsia="pl-PL"/>
        </w:rPr>
        <w:br/>
        <w:t xml:space="preserve">Przewidywana minimalna liczba wykonawców </w:t>
      </w:r>
      <w:r w:rsidRPr="00BB6CDB">
        <w:rPr>
          <w:rFonts w:ascii="Times New Roman" w:eastAsia="Times New Roman" w:hAnsi="Times New Roman" w:cs="Times New Roman"/>
          <w:sz w:val="24"/>
          <w:szCs w:val="24"/>
          <w:lang w:eastAsia="pl-PL"/>
        </w:rPr>
        <w:br/>
        <w:t xml:space="preserve">Maksymalna liczba wykonawców   </w:t>
      </w:r>
      <w:r w:rsidRPr="00BB6CDB">
        <w:rPr>
          <w:rFonts w:ascii="Times New Roman" w:eastAsia="Times New Roman" w:hAnsi="Times New Roman" w:cs="Times New Roman"/>
          <w:sz w:val="24"/>
          <w:szCs w:val="24"/>
          <w:lang w:eastAsia="pl-PL"/>
        </w:rPr>
        <w:br/>
        <w:t xml:space="preserve">Kryteria selekcji wykonawców: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IV.1.7) Informacje na temat umowy ramowej lub dynamicznego systemu zakupów: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Umowa ramowa będzie zawarta: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Czy przewiduje się ograniczenie liczby uczestników umowy ramowej: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Przewidziana maksymalna liczba uczestników umowy ramowej: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Zamówienie obejmuje ustanowienie dynamicznego systemu zakupów: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IV.1.8) Aukcja elektroniczna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Przewidziane jest przeprowadzenie aukcji elektronicznej </w:t>
      </w:r>
      <w:r w:rsidRPr="00BB6CDB">
        <w:rPr>
          <w:rFonts w:ascii="Times New Roman" w:eastAsia="Times New Roman" w:hAnsi="Times New Roman" w:cs="Times New Roman"/>
          <w:i/>
          <w:iCs/>
          <w:sz w:val="24"/>
          <w:szCs w:val="24"/>
          <w:lang w:eastAsia="pl-PL"/>
        </w:rPr>
        <w:t xml:space="preserve">(przetarg nieograniczony, przetarg ograniczony, negocjacje z ogłoszeniem) </w:t>
      </w:r>
      <w:r w:rsidRPr="00BB6CDB">
        <w:rPr>
          <w:rFonts w:ascii="Times New Roman" w:eastAsia="Times New Roman" w:hAnsi="Times New Roman" w:cs="Times New Roman"/>
          <w:sz w:val="24"/>
          <w:szCs w:val="24"/>
          <w:lang w:eastAsia="pl-PL"/>
        </w:rPr>
        <w:t xml:space="preserve">Nie </w:t>
      </w:r>
      <w:r w:rsidRPr="00BB6CDB">
        <w:rPr>
          <w:rFonts w:ascii="Times New Roman" w:eastAsia="Times New Roman" w:hAnsi="Times New Roman" w:cs="Times New Roman"/>
          <w:sz w:val="24"/>
          <w:szCs w:val="24"/>
          <w:lang w:eastAsia="pl-PL"/>
        </w:rPr>
        <w:br/>
        <w:t xml:space="preserve">Należy podać adres strony internetowej, na której aukcja będzie prowadzona: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B6CDB">
        <w:rPr>
          <w:rFonts w:ascii="Times New Roman" w:eastAsia="Times New Roman" w:hAnsi="Times New Roman" w:cs="Times New Roman"/>
          <w:sz w:val="24"/>
          <w:szCs w:val="24"/>
          <w:lang w:eastAsia="pl-PL"/>
        </w:rPr>
        <w:br/>
        <w:t xml:space="preserve">Informacje dotyczące przebiegu aukcji elektronicznej: </w:t>
      </w:r>
      <w:r w:rsidRPr="00BB6C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6C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6C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6CDB">
        <w:rPr>
          <w:rFonts w:ascii="Times New Roman" w:eastAsia="Times New Roman" w:hAnsi="Times New Roman" w:cs="Times New Roman"/>
          <w:sz w:val="24"/>
          <w:szCs w:val="24"/>
          <w:lang w:eastAsia="pl-PL"/>
        </w:rPr>
        <w:br/>
        <w:t xml:space="preserve">Informacje o liczbie etapów aukcji elektronicznej i czasie ich trwania: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t xml:space="preserve">Czas trwania: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6CDB">
        <w:rPr>
          <w:rFonts w:ascii="Times New Roman" w:eastAsia="Times New Roman" w:hAnsi="Times New Roman" w:cs="Times New Roman"/>
          <w:sz w:val="24"/>
          <w:szCs w:val="24"/>
          <w:lang w:eastAsia="pl-PL"/>
        </w:rPr>
        <w:br/>
        <w:t xml:space="preserve">Warunki zamknięcia aukcji elektronicznej: </w:t>
      </w:r>
      <w:r w:rsidRPr="00BB6CDB">
        <w:rPr>
          <w:rFonts w:ascii="Times New Roman" w:eastAsia="Times New Roman" w:hAnsi="Times New Roman" w:cs="Times New Roman"/>
          <w:sz w:val="24"/>
          <w:szCs w:val="24"/>
          <w:lang w:eastAsia="pl-PL"/>
        </w:rPr>
        <w:br/>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IV.2) KRYTERIA OCENY OFERT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IV.2.1) Kryteria oceny ofert: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IV.2.2) Kryteria</w:t>
      </w:r>
      <w:r w:rsidRPr="00BB6C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BB6CDB" w:rsidRPr="00BB6CDB" w:rsidTr="00BB6CDB">
        <w:tc>
          <w:tcPr>
            <w:tcW w:w="0" w:type="auto"/>
            <w:tcBorders>
              <w:top w:val="single" w:sz="6" w:space="0" w:color="000000"/>
              <w:left w:val="single" w:sz="6" w:space="0" w:color="000000"/>
              <w:bottom w:val="single" w:sz="6" w:space="0" w:color="000000"/>
              <w:right w:val="single" w:sz="6" w:space="0" w:color="000000"/>
            </w:tcBorders>
            <w:vAlign w:val="center"/>
            <w:hideMark/>
          </w:tcPr>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Znaczenie</w:t>
            </w:r>
          </w:p>
        </w:tc>
      </w:tr>
      <w:tr w:rsidR="00BB6CDB" w:rsidRPr="00BB6CDB" w:rsidTr="00BB6CDB">
        <w:tc>
          <w:tcPr>
            <w:tcW w:w="0" w:type="auto"/>
            <w:tcBorders>
              <w:top w:val="single" w:sz="6" w:space="0" w:color="000000"/>
              <w:left w:val="single" w:sz="6" w:space="0" w:color="000000"/>
              <w:bottom w:val="single" w:sz="6" w:space="0" w:color="000000"/>
              <w:right w:val="single" w:sz="6" w:space="0" w:color="000000"/>
            </w:tcBorders>
            <w:vAlign w:val="center"/>
            <w:hideMark/>
          </w:tcPr>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60,00</w:t>
            </w:r>
          </w:p>
        </w:tc>
      </w:tr>
      <w:tr w:rsidR="00BB6CDB" w:rsidRPr="00BB6CDB" w:rsidTr="00BB6CDB">
        <w:tc>
          <w:tcPr>
            <w:tcW w:w="0" w:type="auto"/>
            <w:tcBorders>
              <w:top w:val="single" w:sz="6" w:space="0" w:color="000000"/>
              <w:left w:val="single" w:sz="6" w:space="0" w:color="000000"/>
              <w:bottom w:val="single" w:sz="6" w:space="0" w:color="000000"/>
              <w:right w:val="single" w:sz="6" w:space="0" w:color="000000"/>
            </w:tcBorders>
            <w:vAlign w:val="center"/>
            <w:hideMark/>
          </w:tcPr>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40,00</w:t>
            </w:r>
          </w:p>
        </w:tc>
      </w:tr>
    </w:tbl>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6CDB">
        <w:rPr>
          <w:rFonts w:ascii="Times New Roman" w:eastAsia="Times New Roman" w:hAnsi="Times New Roman" w:cs="Times New Roman"/>
          <w:b/>
          <w:bCs/>
          <w:sz w:val="24"/>
          <w:szCs w:val="24"/>
          <w:lang w:eastAsia="pl-PL"/>
        </w:rPr>
        <w:t>Pzp</w:t>
      </w:r>
      <w:proofErr w:type="spellEnd"/>
      <w:r w:rsidRPr="00BB6CDB">
        <w:rPr>
          <w:rFonts w:ascii="Times New Roman" w:eastAsia="Times New Roman" w:hAnsi="Times New Roman" w:cs="Times New Roman"/>
          <w:b/>
          <w:bCs/>
          <w:sz w:val="24"/>
          <w:szCs w:val="24"/>
          <w:lang w:eastAsia="pl-PL"/>
        </w:rPr>
        <w:t xml:space="preserve"> </w:t>
      </w:r>
      <w:r w:rsidRPr="00BB6CDB">
        <w:rPr>
          <w:rFonts w:ascii="Times New Roman" w:eastAsia="Times New Roman" w:hAnsi="Times New Roman" w:cs="Times New Roman"/>
          <w:sz w:val="24"/>
          <w:szCs w:val="24"/>
          <w:lang w:eastAsia="pl-PL"/>
        </w:rPr>
        <w:t xml:space="preserve">(przetarg nieograniczony) </w:t>
      </w:r>
      <w:r w:rsidRPr="00BB6CDB">
        <w:rPr>
          <w:rFonts w:ascii="Times New Roman" w:eastAsia="Times New Roman" w:hAnsi="Times New Roman" w:cs="Times New Roman"/>
          <w:sz w:val="24"/>
          <w:szCs w:val="24"/>
          <w:lang w:eastAsia="pl-PL"/>
        </w:rPr>
        <w:br/>
        <w:t xml:space="preserve">Tak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IV.3) Negocjacje z ogłoszeniem, dialog konkurencyjny, partnerstwo innowacyjne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IV.3.1) Informacje na temat negocjacji z ogłoszeniem</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Minimalne wymagania, które muszą spełniać wszystkie oferty: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6CDB">
        <w:rPr>
          <w:rFonts w:ascii="Times New Roman" w:eastAsia="Times New Roman" w:hAnsi="Times New Roman" w:cs="Times New Roman"/>
          <w:sz w:val="24"/>
          <w:szCs w:val="24"/>
          <w:lang w:eastAsia="pl-PL"/>
        </w:rPr>
        <w:br/>
        <w:t xml:space="preserve">Przewidziany jest podział negocjacji na etapy w celu ograniczenia liczby ofert: </w:t>
      </w:r>
      <w:r w:rsidRPr="00BB6CDB">
        <w:rPr>
          <w:rFonts w:ascii="Times New Roman" w:eastAsia="Times New Roman" w:hAnsi="Times New Roman" w:cs="Times New Roman"/>
          <w:sz w:val="24"/>
          <w:szCs w:val="24"/>
          <w:lang w:eastAsia="pl-PL"/>
        </w:rPr>
        <w:br/>
        <w:t xml:space="preserve">Należy podać informacje na temat etapów negocjacji (w tym liczbę etapów):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IV.3.2) Informacje na temat dialogu konkurencyjnego</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Wstępny harmonogram postępowania: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Podział dialogu na etapy w celu ograniczenia liczby rozwiązań: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lastRenderedPageBreak/>
        <w:t xml:space="preserve">Należy podać informacje na temat etapów dialogu: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IV.3.3) Informacje na temat partnerstwa innowacyjnego</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Informacje dodatkowe: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IV.4) Licytacja elektroniczna </w:t>
      </w:r>
      <w:r w:rsidRPr="00BB6CDB">
        <w:rPr>
          <w:rFonts w:ascii="Times New Roman" w:eastAsia="Times New Roman" w:hAnsi="Times New Roman" w:cs="Times New Roman"/>
          <w:sz w:val="24"/>
          <w:szCs w:val="24"/>
          <w:lang w:eastAsia="pl-PL"/>
        </w:rPr>
        <w:br/>
        <w:t xml:space="preserve">Adres strony internetowej, na której będzie prowadzona licytacja elektroniczna: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Informacje o liczbie etapów licytacji elektronicznej i czasie ich trwania: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Czas trwania: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Termin składania wniosków o dopuszczenie do udziału w licytacji elektronicznej: </w:t>
      </w:r>
      <w:r w:rsidRPr="00BB6CDB">
        <w:rPr>
          <w:rFonts w:ascii="Times New Roman" w:eastAsia="Times New Roman" w:hAnsi="Times New Roman" w:cs="Times New Roman"/>
          <w:sz w:val="24"/>
          <w:szCs w:val="24"/>
          <w:lang w:eastAsia="pl-PL"/>
        </w:rPr>
        <w:br/>
        <w:t xml:space="preserve">Data: godzina: </w:t>
      </w:r>
      <w:r w:rsidRPr="00BB6CDB">
        <w:rPr>
          <w:rFonts w:ascii="Times New Roman" w:eastAsia="Times New Roman" w:hAnsi="Times New Roman" w:cs="Times New Roman"/>
          <w:sz w:val="24"/>
          <w:szCs w:val="24"/>
          <w:lang w:eastAsia="pl-PL"/>
        </w:rPr>
        <w:br/>
        <w:t xml:space="preserve">Termin otwarcia licytacji elektronicznej: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t xml:space="preserve">Termin i warunki zamknięcia licytacji elektronicznej: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t xml:space="preserve">Wymagania dotyczące zabezpieczenia należytego wykonania umowy: </w:t>
      </w:r>
    </w:p>
    <w:p w:rsidR="00BB6CDB"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sz w:val="24"/>
          <w:szCs w:val="24"/>
          <w:lang w:eastAsia="pl-PL"/>
        </w:rPr>
        <w:br/>
        <w:t xml:space="preserve">Informacje dodatkowe: </w:t>
      </w:r>
    </w:p>
    <w:p w:rsidR="00E82AAA" w:rsidRPr="00BB6CDB" w:rsidRDefault="00BB6CDB" w:rsidP="00BB6CDB">
      <w:pPr>
        <w:spacing w:after="0" w:line="240" w:lineRule="auto"/>
        <w:rPr>
          <w:rFonts w:ascii="Times New Roman" w:eastAsia="Times New Roman" w:hAnsi="Times New Roman" w:cs="Times New Roman"/>
          <w:sz w:val="24"/>
          <w:szCs w:val="24"/>
          <w:lang w:eastAsia="pl-PL"/>
        </w:rPr>
      </w:pPr>
      <w:r w:rsidRPr="00BB6CDB">
        <w:rPr>
          <w:rFonts w:ascii="Times New Roman" w:eastAsia="Times New Roman" w:hAnsi="Times New Roman" w:cs="Times New Roman"/>
          <w:b/>
          <w:bCs/>
          <w:sz w:val="24"/>
          <w:szCs w:val="24"/>
          <w:lang w:eastAsia="pl-PL"/>
        </w:rPr>
        <w:t>IV.5) ZMIANA UMOWY</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6CDB">
        <w:rPr>
          <w:rFonts w:ascii="Times New Roman" w:eastAsia="Times New Roman" w:hAnsi="Times New Roman" w:cs="Times New Roman"/>
          <w:sz w:val="24"/>
          <w:szCs w:val="24"/>
          <w:lang w:eastAsia="pl-PL"/>
        </w:rPr>
        <w:t xml:space="preserve"> Tak </w:t>
      </w:r>
      <w:r w:rsidRPr="00BB6CDB">
        <w:rPr>
          <w:rFonts w:ascii="Times New Roman" w:eastAsia="Times New Roman" w:hAnsi="Times New Roman" w:cs="Times New Roman"/>
          <w:sz w:val="24"/>
          <w:szCs w:val="24"/>
          <w:lang w:eastAsia="pl-PL"/>
        </w:rPr>
        <w:br/>
        <w:t xml:space="preserve">Należy wskazać zakres, charakter zmian oraz warunki wprowadzenia zmian: </w:t>
      </w:r>
      <w:r w:rsidRPr="00BB6CDB">
        <w:rPr>
          <w:rFonts w:ascii="Times New Roman" w:eastAsia="Times New Roman" w:hAnsi="Times New Roman" w:cs="Times New Roman"/>
          <w:sz w:val="24"/>
          <w:szCs w:val="24"/>
          <w:lang w:eastAsia="pl-PL"/>
        </w:rPr>
        <w:br/>
        <w:t xml:space="preserve">1. Wszelkie zmiany i uzupełnienia treści niniejszej umowy, wymagają aneksu sporządzonego z zachowaniem formy pisemnej pod rygorem nieważności. 2. Zamawiający przewiduje możliwość istotnych zmian postanowień zawartej umowy w stosunku do treści oferty, na podstawie której dokonano wyboru wykonawcy w następującym zakresie: 1) termin realizacji zamówienia może ulec zmianie w następujących sytuacjach: a) wystąpią przeszkody o obiektywnym charakterze (zdarzenia nadzwyczajne, zewnętrzne i niemożliwe do zapobieżenia, a więc mieszczące się w zakresie pojęciowym tzw. siły wyższej), np. pogoda </w:t>
      </w:r>
      <w:r w:rsidRPr="00BB6CDB">
        <w:rPr>
          <w:rFonts w:ascii="Times New Roman" w:eastAsia="Times New Roman" w:hAnsi="Times New Roman" w:cs="Times New Roman"/>
          <w:sz w:val="24"/>
          <w:szCs w:val="24"/>
          <w:lang w:eastAsia="pl-PL"/>
        </w:rPr>
        <w:lastRenderedPageBreak/>
        <w:t xml:space="preserve">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 b) wystąpienie konieczności wykonania robót dodatkowych niezbędnych do wykonania zamówienia podstawowego, c) zmian w dokumentacji projektowej o czas niezbędny do dostosowania się wykonawcy do takiej zmiany. 2) wynagrodzenie Wykonawcy określone w umowie może ulec zmianie w przypadku rezygnacji z części robót, jeżeli taka rezygnacja będzie niezbędna do prawidłowej realizacji przedmiotu umowy – o wartość niewykonanych robót, 3)ulegnie zmianie stan prawny w zakresie dotyczącym realizowanej umowy, który spowoduje konieczność zmiany sposobu wykonania zamówienia przez Wykonawcę; 4)nastąpi konieczność zmiany kierownika budowy lub inspektora nadzoru. 2.Strony dopuszczają możliwość zmian redakcyjnych, omyłek pisarskich oraz zmian będących następstwem zmian danych ujawnionych w rejestrach publicznych bez konieczności sporządzania aneksu. 3.Na podstawie art. 144 </w:t>
      </w:r>
      <w:proofErr w:type="spellStart"/>
      <w:r w:rsidRPr="00BB6CDB">
        <w:rPr>
          <w:rFonts w:ascii="Times New Roman" w:eastAsia="Times New Roman" w:hAnsi="Times New Roman" w:cs="Times New Roman"/>
          <w:sz w:val="24"/>
          <w:szCs w:val="24"/>
          <w:lang w:eastAsia="pl-PL"/>
        </w:rPr>
        <w:t>Pzp</w:t>
      </w:r>
      <w:proofErr w:type="spellEnd"/>
      <w:r w:rsidRPr="00BB6CDB">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1)zmiany ustawowej stawki podatku VAT, 2)zmiany w przepisach powszechnie obowiązującego prawa dotyczących realizowanego przedmiotu zamówienia, mające wpływ na jego realizację; 4. Zmiana dokonywana jest na wniosek Wykonawcy lub Zamawiającego i skutkuje podpisaniem aneksu do umowy zawierającego wskazaną zmianę. 5.Wzór umowy stanowi załącznik nr 6 do niniejszej SIWZ.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IV.6) INFORMACJE ADMINISTRACYJNE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IV.6.1) Sposób udostępniania informacji o charakterze poufnym </w:t>
      </w:r>
      <w:r w:rsidRPr="00BB6CDB">
        <w:rPr>
          <w:rFonts w:ascii="Times New Roman" w:eastAsia="Times New Roman" w:hAnsi="Times New Roman" w:cs="Times New Roman"/>
          <w:i/>
          <w:iCs/>
          <w:sz w:val="24"/>
          <w:szCs w:val="24"/>
          <w:lang w:eastAsia="pl-PL"/>
        </w:rPr>
        <w:t xml:space="preserve">(jeżeli dotyczy):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Środki służące ochronie informacji o charakterze poufnym</w:t>
      </w:r>
      <w:r w:rsidRPr="00BB6CDB">
        <w:rPr>
          <w:rFonts w:ascii="Times New Roman" w:eastAsia="Times New Roman" w:hAnsi="Times New Roman" w:cs="Times New Roman"/>
          <w:sz w:val="24"/>
          <w:szCs w:val="24"/>
          <w:lang w:eastAsia="pl-PL"/>
        </w:rPr>
        <w:t xml:space="preserv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6CDB">
        <w:rPr>
          <w:rFonts w:ascii="Times New Roman" w:eastAsia="Times New Roman" w:hAnsi="Times New Roman" w:cs="Times New Roman"/>
          <w:sz w:val="24"/>
          <w:szCs w:val="24"/>
          <w:lang w:eastAsia="pl-PL"/>
        </w:rPr>
        <w:br/>
        <w:t xml:space="preserve">Data: 2017-07-04, godzina: 12:00, </w:t>
      </w:r>
      <w:r w:rsidRPr="00BB6C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6CDB">
        <w:rPr>
          <w:rFonts w:ascii="Times New Roman" w:eastAsia="Times New Roman" w:hAnsi="Times New Roman" w:cs="Times New Roman"/>
          <w:sz w:val="24"/>
          <w:szCs w:val="24"/>
          <w:lang w:eastAsia="pl-PL"/>
        </w:rPr>
        <w:br/>
        <w:t xml:space="preserve">Nie </w:t>
      </w:r>
      <w:r w:rsidRPr="00BB6CDB">
        <w:rPr>
          <w:rFonts w:ascii="Times New Roman" w:eastAsia="Times New Roman" w:hAnsi="Times New Roman" w:cs="Times New Roman"/>
          <w:sz w:val="24"/>
          <w:szCs w:val="24"/>
          <w:lang w:eastAsia="pl-PL"/>
        </w:rPr>
        <w:br/>
        <w:t xml:space="preserve">Wskazać powody: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6CDB">
        <w:rPr>
          <w:rFonts w:ascii="Times New Roman" w:eastAsia="Times New Roman" w:hAnsi="Times New Roman" w:cs="Times New Roman"/>
          <w:sz w:val="24"/>
          <w:szCs w:val="24"/>
          <w:lang w:eastAsia="pl-PL"/>
        </w:rPr>
        <w:br/>
        <w:t xml:space="preserve">&gt; polski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 xml:space="preserve">IV.6.3) Termin związania ofertą: </w:t>
      </w:r>
      <w:r w:rsidRPr="00BB6CDB">
        <w:rPr>
          <w:rFonts w:ascii="Times New Roman" w:eastAsia="Times New Roman" w:hAnsi="Times New Roman" w:cs="Times New Roman"/>
          <w:sz w:val="24"/>
          <w:szCs w:val="24"/>
          <w:lang w:eastAsia="pl-PL"/>
        </w:rPr>
        <w:t xml:space="preserve">do: okres w dniach: 30 (od ostatecznego terminu składania ofert)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6CDB">
        <w:rPr>
          <w:rFonts w:ascii="Times New Roman" w:eastAsia="Times New Roman" w:hAnsi="Times New Roman" w:cs="Times New Roman"/>
          <w:sz w:val="24"/>
          <w:szCs w:val="24"/>
          <w:lang w:eastAsia="pl-PL"/>
        </w:rPr>
        <w:t xml:space="preserve"> Nie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6CDB">
        <w:rPr>
          <w:rFonts w:ascii="Times New Roman" w:eastAsia="Times New Roman" w:hAnsi="Times New Roman" w:cs="Times New Roman"/>
          <w:sz w:val="24"/>
          <w:szCs w:val="24"/>
          <w:lang w:eastAsia="pl-PL"/>
        </w:rPr>
        <w:t xml:space="preserve"> Nie </w:t>
      </w:r>
      <w:r w:rsidRPr="00BB6CDB">
        <w:rPr>
          <w:rFonts w:ascii="Times New Roman" w:eastAsia="Times New Roman" w:hAnsi="Times New Roman" w:cs="Times New Roman"/>
          <w:sz w:val="24"/>
          <w:szCs w:val="24"/>
          <w:lang w:eastAsia="pl-PL"/>
        </w:rPr>
        <w:br/>
      </w:r>
      <w:r w:rsidRPr="00BB6CDB">
        <w:rPr>
          <w:rFonts w:ascii="Times New Roman" w:eastAsia="Times New Roman" w:hAnsi="Times New Roman" w:cs="Times New Roman"/>
          <w:b/>
          <w:bCs/>
          <w:sz w:val="24"/>
          <w:szCs w:val="24"/>
          <w:lang w:eastAsia="pl-PL"/>
        </w:rPr>
        <w:t>IV.6.6) Informacje dodatkowe:</w:t>
      </w:r>
      <w:r w:rsidRPr="00BB6CDB">
        <w:rPr>
          <w:rFonts w:ascii="Times New Roman" w:eastAsia="Times New Roman" w:hAnsi="Times New Roman" w:cs="Times New Roman"/>
          <w:sz w:val="24"/>
          <w:szCs w:val="24"/>
          <w:lang w:eastAsia="pl-PL"/>
        </w:rPr>
        <w:t xml:space="preserve"> </w:t>
      </w:r>
      <w:bookmarkStart w:id="0" w:name="_GoBack"/>
      <w:bookmarkEnd w:id="0"/>
    </w:p>
    <w:sectPr w:rsidR="00E82AAA" w:rsidRPr="00BB6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42"/>
    <w:rsid w:val="009B5D42"/>
    <w:rsid w:val="00BB6CDB"/>
    <w:rsid w:val="00E82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0002-3813-495F-87BD-5119B6DA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1135">
      <w:bodyDiv w:val="1"/>
      <w:marLeft w:val="0"/>
      <w:marRight w:val="0"/>
      <w:marTop w:val="0"/>
      <w:marBottom w:val="0"/>
      <w:divBdr>
        <w:top w:val="none" w:sz="0" w:space="0" w:color="auto"/>
        <w:left w:val="none" w:sz="0" w:space="0" w:color="auto"/>
        <w:bottom w:val="none" w:sz="0" w:space="0" w:color="auto"/>
        <w:right w:val="none" w:sz="0" w:space="0" w:color="auto"/>
      </w:divBdr>
      <w:divsChild>
        <w:div w:id="1954970278">
          <w:marLeft w:val="0"/>
          <w:marRight w:val="0"/>
          <w:marTop w:val="0"/>
          <w:marBottom w:val="0"/>
          <w:divBdr>
            <w:top w:val="none" w:sz="0" w:space="0" w:color="auto"/>
            <w:left w:val="none" w:sz="0" w:space="0" w:color="auto"/>
            <w:bottom w:val="none" w:sz="0" w:space="0" w:color="auto"/>
            <w:right w:val="none" w:sz="0" w:space="0" w:color="auto"/>
          </w:divBdr>
          <w:divsChild>
            <w:div w:id="1708943297">
              <w:marLeft w:val="0"/>
              <w:marRight w:val="0"/>
              <w:marTop w:val="0"/>
              <w:marBottom w:val="0"/>
              <w:divBdr>
                <w:top w:val="none" w:sz="0" w:space="0" w:color="auto"/>
                <w:left w:val="none" w:sz="0" w:space="0" w:color="auto"/>
                <w:bottom w:val="none" w:sz="0" w:space="0" w:color="auto"/>
                <w:right w:val="none" w:sz="0" w:space="0" w:color="auto"/>
              </w:divBdr>
              <w:divsChild>
                <w:div w:id="1710910369">
                  <w:marLeft w:val="0"/>
                  <w:marRight w:val="0"/>
                  <w:marTop w:val="0"/>
                  <w:marBottom w:val="0"/>
                  <w:divBdr>
                    <w:top w:val="none" w:sz="0" w:space="0" w:color="auto"/>
                    <w:left w:val="none" w:sz="0" w:space="0" w:color="auto"/>
                    <w:bottom w:val="none" w:sz="0" w:space="0" w:color="auto"/>
                    <w:right w:val="none" w:sz="0" w:space="0" w:color="auto"/>
                  </w:divBdr>
                </w:div>
                <w:div w:id="372971436">
                  <w:marLeft w:val="0"/>
                  <w:marRight w:val="0"/>
                  <w:marTop w:val="0"/>
                  <w:marBottom w:val="0"/>
                  <w:divBdr>
                    <w:top w:val="none" w:sz="0" w:space="0" w:color="auto"/>
                    <w:left w:val="none" w:sz="0" w:space="0" w:color="auto"/>
                    <w:bottom w:val="none" w:sz="0" w:space="0" w:color="auto"/>
                    <w:right w:val="none" w:sz="0" w:space="0" w:color="auto"/>
                  </w:divBdr>
                </w:div>
                <w:div w:id="1330644098">
                  <w:marLeft w:val="0"/>
                  <w:marRight w:val="0"/>
                  <w:marTop w:val="0"/>
                  <w:marBottom w:val="0"/>
                  <w:divBdr>
                    <w:top w:val="none" w:sz="0" w:space="0" w:color="auto"/>
                    <w:left w:val="none" w:sz="0" w:space="0" w:color="auto"/>
                    <w:bottom w:val="none" w:sz="0" w:space="0" w:color="auto"/>
                    <w:right w:val="none" w:sz="0" w:space="0" w:color="auto"/>
                  </w:divBdr>
                  <w:divsChild>
                    <w:div w:id="692272144">
                      <w:marLeft w:val="0"/>
                      <w:marRight w:val="0"/>
                      <w:marTop w:val="0"/>
                      <w:marBottom w:val="0"/>
                      <w:divBdr>
                        <w:top w:val="none" w:sz="0" w:space="0" w:color="auto"/>
                        <w:left w:val="none" w:sz="0" w:space="0" w:color="auto"/>
                        <w:bottom w:val="none" w:sz="0" w:space="0" w:color="auto"/>
                        <w:right w:val="none" w:sz="0" w:space="0" w:color="auto"/>
                      </w:divBdr>
                    </w:div>
                  </w:divsChild>
                </w:div>
                <w:div w:id="337655117">
                  <w:marLeft w:val="0"/>
                  <w:marRight w:val="0"/>
                  <w:marTop w:val="0"/>
                  <w:marBottom w:val="0"/>
                  <w:divBdr>
                    <w:top w:val="none" w:sz="0" w:space="0" w:color="auto"/>
                    <w:left w:val="none" w:sz="0" w:space="0" w:color="auto"/>
                    <w:bottom w:val="none" w:sz="0" w:space="0" w:color="auto"/>
                    <w:right w:val="none" w:sz="0" w:space="0" w:color="auto"/>
                  </w:divBdr>
                  <w:divsChild>
                    <w:div w:id="1809279264">
                      <w:marLeft w:val="0"/>
                      <w:marRight w:val="0"/>
                      <w:marTop w:val="0"/>
                      <w:marBottom w:val="0"/>
                      <w:divBdr>
                        <w:top w:val="none" w:sz="0" w:space="0" w:color="auto"/>
                        <w:left w:val="none" w:sz="0" w:space="0" w:color="auto"/>
                        <w:bottom w:val="none" w:sz="0" w:space="0" w:color="auto"/>
                        <w:right w:val="none" w:sz="0" w:space="0" w:color="auto"/>
                      </w:divBdr>
                    </w:div>
                  </w:divsChild>
                </w:div>
                <w:div w:id="1482766895">
                  <w:marLeft w:val="0"/>
                  <w:marRight w:val="0"/>
                  <w:marTop w:val="0"/>
                  <w:marBottom w:val="0"/>
                  <w:divBdr>
                    <w:top w:val="none" w:sz="0" w:space="0" w:color="auto"/>
                    <w:left w:val="none" w:sz="0" w:space="0" w:color="auto"/>
                    <w:bottom w:val="none" w:sz="0" w:space="0" w:color="auto"/>
                    <w:right w:val="none" w:sz="0" w:space="0" w:color="auto"/>
                  </w:divBdr>
                  <w:divsChild>
                    <w:div w:id="1426534576">
                      <w:marLeft w:val="0"/>
                      <w:marRight w:val="0"/>
                      <w:marTop w:val="0"/>
                      <w:marBottom w:val="0"/>
                      <w:divBdr>
                        <w:top w:val="none" w:sz="0" w:space="0" w:color="auto"/>
                        <w:left w:val="none" w:sz="0" w:space="0" w:color="auto"/>
                        <w:bottom w:val="none" w:sz="0" w:space="0" w:color="auto"/>
                        <w:right w:val="none" w:sz="0" w:space="0" w:color="auto"/>
                      </w:divBdr>
                    </w:div>
                    <w:div w:id="1868710171">
                      <w:marLeft w:val="0"/>
                      <w:marRight w:val="0"/>
                      <w:marTop w:val="0"/>
                      <w:marBottom w:val="0"/>
                      <w:divBdr>
                        <w:top w:val="none" w:sz="0" w:space="0" w:color="auto"/>
                        <w:left w:val="none" w:sz="0" w:space="0" w:color="auto"/>
                        <w:bottom w:val="none" w:sz="0" w:space="0" w:color="auto"/>
                        <w:right w:val="none" w:sz="0" w:space="0" w:color="auto"/>
                      </w:divBdr>
                    </w:div>
                    <w:div w:id="831531400">
                      <w:marLeft w:val="0"/>
                      <w:marRight w:val="0"/>
                      <w:marTop w:val="0"/>
                      <w:marBottom w:val="0"/>
                      <w:divBdr>
                        <w:top w:val="none" w:sz="0" w:space="0" w:color="auto"/>
                        <w:left w:val="none" w:sz="0" w:space="0" w:color="auto"/>
                        <w:bottom w:val="none" w:sz="0" w:space="0" w:color="auto"/>
                        <w:right w:val="none" w:sz="0" w:space="0" w:color="auto"/>
                      </w:divBdr>
                    </w:div>
                    <w:div w:id="1726875053">
                      <w:marLeft w:val="0"/>
                      <w:marRight w:val="0"/>
                      <w:marTop w:val="0"/>
                      <w:marBottom w:val="0"/>
                      <w:divBdr>
                        <w:top w:val="none" w:sz="0" w:space="0" w:color="auto"/>
                        <w:left w:val="none" w:sz="0" w:space="0" w:color="auto"/>
                        <w:bottom w:val="none" w:sz="0" w:space="0" w:color="auto"/>
                        <w:right w:val="none" w:sz="0" w:space="0" w:color="auto"/>
                      </w:divBdr>
                    </w:div>
                  </w:divsChild>
                </w:div>
                <w:div w:id="818808754">
                  <w:marLeft w:val="0"/>
                  <w:marRight w:val="0"/>
                  <w:marTop w:val="0"/>
                  <w:marBottom w:val="0"/>
                  <w:divBdr>
                    <w:top w:val="none" w:sz="0" w:space="0" w:color="auto"/>
                    <w:left w:val="none" w:sz="0" w:space="0" w:color="auto"/>
                    <w:bottom w:val="none" w:sz="0" w:space="0" w:color="auto"/>
                    <w:right w:val="none" w:sz="0" w:space="0" w:color="auto"/>
                  </w:divBdr>
                  <w:divsChild>
                    <w:div w:id="1150904358">
                      <w:marLeft w:val="0"/>
                      <w:marRight w:val="0"/>
                      <w:marTop w:val="0"/>
                      <w:marBottom w:val="0"/>
                      <w:divBdr>
                        <w:top w:val="none" w:sz="0" w:space="0" w:color="auto"/>
                        <w:left w:val="none" w:sz="0" w:space="0" w:color="auto"/>
                        <w:bottom w:val="none" w:sz="0" w:space="0" w:color="auto"/>
                        <w:right w:val="none" w:sz="0" w:space="0" w:color="auto"/>
                      </w:divBdr>
                    </w:div>
                    <w:div w:id="866018110">
                      <w:marLeft w:val="0"/>
                      <w:marRight w:val="0"/>
                      <w:marTop w:val="0"/>
                      <w:marBottom w:val="0"/>
                      <w:divBdr>
                        <w:top w:val="none" w:sz="0" w:space="0" w:color="auto"/>
                        <w:left w:val="none" w:sz="0" w:space="0" w:color="auto"/>
                        <w:bottom w:val="none" w:sz="0" w:space="0" w:color="auto"/>
                        <w:right w:val="none" w:sz="0" w:space="0" w:color="auto"/>
                      </w:divBdr>
                    </w:div>
                    <w:div w:id="1880781639">
                      <w:marLeft w:val="0"/>
                      <w:marRight w:val="0"/>
                      <w:marTop w:val="0"/>
                      <w:marBottom w:val="0"/>
                      <w:divBdr>
                        <w:top w:val="none" w:sz="0" w:space="0" w:color="auto"/>
                        <w:left w:val="none" w:sz="0" w:space="0" w:color="auto"/>
                        <w:bottom w:val="none" w:sz="0" w:space="0" w:color="auto"/>
                        <w:right w:val="none" w:sz="0" w:space="0" w:color="auto"/>
                      </w:divBdr>
                    </w:div>
                    <w:div w:id="167403009">
                      <w:marLeft w:val="0"/>
                      <w:marRight w:val="0"/>
                      <w:marTop w:val="0"/>
                      <w:marBottom w:val="0"/>
                      <w:divBdr>
                        <w:top w:val="none" w:sz="0" w:space="0" w:color="auto"/>
                        <w:left w:val="none" w:sz="0" w:space="0" w:color="auto"/>
                        <w:bottom w:val="none" w:sz="0" w:space="0" w:color="auto"/>
                        <w:right w:val="none" w:sz="0" w:space="0" w:color="auto"/>
                      </w:divBdr>
                    </w:div>
                    <w:div w:id="31005155">
                      <w:marLeft w:val="0"/>
                      <w:marRight w:val="0"/>
                      <w:marTop w:val="0"/>
                      <w:marBottom w:val="0"/>
                      <w:divBdr>
                        <w:top w:val="none" w:sz="0" w:space="0" w:color="auto"/>
                        <w:left w:val="none" w:sz="0" w:space="0" w:color="auto"/>
                        <w:bottom w:val="none" w:sz="0" w:space="0" w:color="auto"/>
                        <w:right w:val="none" w:sz="0" w:space="0" w:color="auto"/>
                      </w:divBdr>
                    </w:div>
                    <w:div w:id="959990987">
                      <w:marLeft w:val="0"/>
                      <w:marRight w:val="0"/>
                      <w:marTop w:val="0"/>
                      <w:marBottom w:val="0"/>
                      <w:divBdr>
                        <w:top w:val="none" w:sz="0" w:space="0" w:color="auto"/>
                        <w:left w:val="none" w:sz="0" w:space="0" w:color="auto"/>
                        <w:bottom w:val="none" w:sz="0" w:space="0" w:color="auto"/>
                        <w:right w:val="none" w:sz="0" w:space="0" w:color="auto"/>
                      </w:divBdr>
                    </w:div>
                    <w:div w:id="507671404">
                      <w:marLeft w:val="0"/>
                      <w:marRight w:val="0"/>
                      <w:marTop w:val="0"/>
                      <w:marBottom w:val="0"/>
                      <w:divBdr>
                        <w:top w:val="none" w:sz="0" w:space="0" w:color="auto"/>
                        <w:left w:val="none" w:sz="0" w:space="0" w:color="auto"/>
                        <w:bottom w:val="none" w:sz="0" w:space="0" w:color="auto"/>
                        <w:right w:val="none" w:sz="0" w:space="0" w:color="auto"/>
                      </w:divBdr>
                    </w:div>
                  </w:divsChild>
                </w:div>
                <w:div w:id="1468165724">
                  <w:marLeft w:val="0"/>
                  <w:marRight w:val="0"/>
                  <w:marTop w:val="0"/>
                  <w:marBottom w:val="0"/>
                  <w:divBdr>
                    <w:top w:val="none" w:sz="0" w:space="0" w:color="auto"/>
                    <w:left w:val="none" w:sz="0" w:space="0" w:color="auto"/>
                    <w:bottom w:val="none" w:sz="0" w:space="0" w:color="auto"/>
                    <w:right w:val="none" w:sz="0" w:space="0" w:color="auto"/>
                  </w:divBdr>
                  <w:divsChild>
                    <w:div w:id="883063667">
                      <w:marLeft w:val="0"/>
                      <w:marRight w:val="0"/>
                      <w:marTop w:val="0"/>
                      <w:marBottom w:val="0"/>
                      <w:divBdr>
                        <w:top w:val="none" w:sz="0" w:space="0" w:color="auto"/>
                        <w:left w:val="none" w:sz="0" w:space="0" w:color="auto"/>
                        <w:bottom w:val="none" w:sz="0" w:space="0" w:color="auto"/>
                        <w:right w:val="none" w:sz="0" w:space="0" w:color="auto"/>
                      </w:divBdr>
                    </w:div>
                    <w:div w:id="238486480">
                      <w:marLeft w:val="0"/>
                      <w:marRight w:val="0"/>
                      <w:marTop w:val="0"/>
                      <w:marBottom w:val="0"/>
                      <w:divBdr>
                        <w:top w:val="none" w:sz="0" w:space="0" w:color="auto"/>
                        <w:left w:val="none" w:sz="0" w:space="0" w:color="auto"/>
                        <w:bottom w:val="none" w:sz="0" w:space="0" w:color="auto"/>
                        <w:right w:val="none" w:sz="0" w:space="0" w:color="auto"/>
                      </w:divBdr>
                    </w:div>
                  </w:divsChild>
                </w:div>
                <w:div w:id="455490716">
                  <w:marLeft w:val="0"/>
                  <w:marRight w:val="0"/>
                  <w:marTop w:val="0"/>
                  <w:marBottom w:val="0"/>
                  <w:divBdr>
                    <w:top w:val="none" w:sz="0" w:space="0" w:color="auto"/>
                    <w:left w:val="none" w:sz="0" w:space="0" w:color="auto"/>
                    <w:bottom w:val="none" w:sz="0" w:space="0" w:color="auto"/>
                    <w:right w:val="none" w:sz="0" w:space="0" w:color="auto"/>
                  </w:divBdr>
                  <w:divsChild>
                    <w:div w:id="1659654125">
                      <w:marLeft w:val="0"/>
                      <w:marRight w:val="0"/>
                      <w:marTop w:val="0"/>
                      <w:marBottom w:val="0"/>
                      <w:divBdr>
                        <w:top w:val="none" w:sz="0" w:space="0" w:color="auto"/>
                        <w:left w:val="none" w:sz="0" w:space="0" w:color="auto"/>
                        <w:bottom w:val="none" w:sz="0" w:space="0" w:color="auto"/>
                        <w:right w:val="none" w:sz="0" w:space="0" w:color="auto"/>
                      </w:divBdr>
                    </w:div>
                    <w:div w:id="1319768274">
                      <w:marLeft w:val="0"/>
                      <w:marRight w:val="0"/>
                      <w:marTop w:val="0"/>
                      <w:marBottom w:val="0"/>
                      <w:divBdr>
                        <w:top w:val="none" w:sz="0" w:space="0" w:color="auto"/>
                        <w:left w:val="none" w:sz="0" w:space="0" w:color="auto"/>
                        <w:bottom w:val="none" w:sz="0" w:space="0" w:color="auto"/>
                        <w:right w:val="none" w:sz="0" w:space="0" w:color="auto"/>
                      </w:divBdr>
                    </w:div>
                    <w:div w:id="1419206944">
                      <w:marLeft w:val="0"/>
                      <w:marRight w:val="0"/>
                      <w:marTop w:val="0"/>
                      <w:marBottom w:val="0"/>
                      <w:divBdr>
                        <w:top w:val="none" w:sz="0" w:space="0" w:color="auto"/>
                        <w:left w:val="none" w:sz="0" w:space="0" w:color="auto"/>
                        <w:bottom w:val="none" w:sz="0" w:space="0" w:color="auto"/>
                        <w:right w:val="none" w:sz="0" w:space="0" w:color="auto"/>
                      </w:divBdr>
                    </w:div>
                    <w:div w:id="824785088">
                      <w:marLeft w:val="0"/>
                      <w:marRight w:val="0"/>
                      <w:marTop w:val="0"/>
                      <w:marBottom w:val="0"/>
                      <w:divBdr>
                        <w:top w:val="none" w:sz="0" w:space="0" w:color="auto"/>
                        <w:left w:val="none" w:sz="0" w:space="0" w:color="auto"/>
                        <w:bottom w:val="none" w:sz="0" w:space="0" w:color="auto"/>
                        <w:right w:val="none" w:sz="0" w:space="0" w:color="auto"/>
                      </w:divBdr>
                    </w:div>
                    <w:div w:id="1037389587">
                      <w:marLeft w:val="0"/>
                      <w:marRight w:val="0"/>
                      <w:marTop w:val="0"/>
                      <w:marBottom w:val="0"/>
                      <w:divBdr>
                        <w:top w:val="none" w:sz="0" w:space="0" w:color="auto"/>
                        <w:left w:val="none" w:sz="0" w:space="0" w:color="auto"/>
                        <w:bottom w:val="none" w:sz="0" w:space="0" w:color="auto"/>
                        <w:right w:val="none" w:sz="0" w:space="0" w:color="auto"/>
                      </w:divBdr>
                    </w:div>
                    <w:div w:id="963775373">
                      <w:marLeft w:val="0"/>
                      <w:marRight w:val="0"/>
                      <w:marTop w:val="0"/>
                      <w:marBottom w:val="0"/>
                      <w:divBdr>
                        <w:top w:val="none" w:sz="0" w:space="0" w:color="auto"/>
                        <w:left w:val="none" w:sz="0" w:space="0" w:color="auto"/>
                        <w:bottom w:val="none" w:sz="0" w:space="0" w:color="auto"/>
                        <w:right w:val="none" w:sz="0" w:space="0" w:color="auto"/>
                      </w:divBdr>
                    </w:div>
                  </w:divsChild>
                </w:div>
                <w:div w:id="2002273247">
                  <w:marLeft w:val="0"/>
                  <w:marRight w:val="0"/>
                  <w:marTop w:val="0"/>
                  <w:marBottom w:val="0"/>
                  <w:divBdr>
                    <w:top w:val="none" w:sz="0" w:space="0" w:color="auto"/>
                    <w:left w:val="none" w:sz="0" w:space="0" w:color="auto"/>
                    <w:bottom w:val="none" w:sz="0" w:space="0" w:color="auto"/>
                    <w:right w:val="none" w:sz="0" w:space="0" w:color="auto"/>
                  </w:divBdr>
                  <w:divsChild>
                    <w:div w:id="945695015">
                      <w:marLeft w:val="0"/>
                      <w:marRight w:val="0"/>
                      <w:marTop w:val="0"/>
                      <w:marBottom w:val="0"/>
                      <w:divBdr>
                        <w:top w:val="none" w:sz="0" w:space="0" w:color="auto"/>
                        <w:left w:val="none" w:sz="0" w:space="0" w:color="auto"/>
                        <w:bottom w:val="none" w:sz="0" w:space="0" w:color="auto"/>
                        <w:right w:val="none" w:sz="0" w:space="0" w:color="auto"/>
                      </w:divBdr>
                    </w:div>
                    <w:div w:id="1279144424">
                      <w:marLeft w:val="0"/>
                      <w:marRight w:val="0"/>
                      <w:marTop w:val="0"/>
                      <w:marBottom w:val="0"/>
                      <w:divBdr>
                        <w:top w:val="none" w:sz="0" w:space="0" w:color="auto"/>
                        <w:left w:val="none" w:sz="0" w:space="0" w:color="auto"/>
                        <w:bottom w:val="none" w:sz="0" w:space="0" w:color="auto"/>
                        <w:right w:val="none" w:sz="0" w:space="0" w:color="auto"/>
                      </w:divBdr>
                    </w:div>
                    <w:div w:id="560333383">
                      <w:marLeft w:val="0"/>
                      <w:marRight w:val="0"/>
                      <w:marTop w:val="0"/>
                      <w:marBottom w:val="0"/>
                      <w:divBdr>
                        <w:top w:val="none" w:sz="0" w:space="0" w:color="auto"/>
                        <w:left w:val="none" w:sz="0" w:space="0" w:color="auto"/>
                        <w:bottom w:val="none" w:sz="0" w:space="0" w:color="auto"/>
                        <w:right w:val="none" w:sz="0" w:space="0" w:color="auto"/>
                      </w:divBdr>
                    </w:div>
                    <w:div w:id="1581015467">
                      <w:marLeft w:val="0"/>
                      <w:marRight w:val="0"/>
                      <w:marTop w:val="0"/>
                      <w:marBottom w:val="0"/>
                      <w:divBdr>
                        <w:top w:val="none" w:sz="0" w:space="0" w:color="auto"/>
                        <w:left w:val="none" w:sz="0" w:space="0" w:color="auto"/>
                        <w:bottom w:val="none" w:sz="0" w:space="0" w:color="auto"/>
                        <w:right w:val="none" w:sz="0" w:space="0" w:color="auto"/>
                      </w:divBdr>
                    </w:div>
                    <w:div w:id="126972784">
                      <w:marLeft w:val="0"/>
                      <w:marRight w:val="0"/>
                      <w:marTop w:val="0"/>
                      <w:marBottom w:val="0"/>
                      <w:divBdr>
                        <w:top w:val="none" w:sz="0" w:space="0" w:color="auto"/>
                        <w:left w:val="none" w:sz="0" w:space="0" w:color="auto"/>
                        <w:bottom w:val="none" w:sz="0" w:space="0" w:color="auto"/>
                        <w:right w:val="none" w:sz="0" w:space="0" w:color="auto"/>
                      </w:divBdr>
                    </w:div>
                    <w:div w:id="1279071061">
                      <w:marLeft w:val="0"/>
                      <w:marRight w:val="0"/>
                      <w:marTop w:val="0"/>
                      <w:marBottom w:val="0"/>
                      <w:divBdr>
                        <w:top w:val="none" w:sz="0" w:space="0" w:color="auto"/>
                        <w:left w:val="none" w:sz="0" w:space="0" w:color="auto"/>
                        <w:bottom w:val="none" w:sz="0" w:space="0" w:color="auto"/>
                        <w:right w:val="none" w:sz="0" w:space="0" w:color="auto"/>
                      </w:divBdr>
                    </w:div>
                    <w:div w:id="1025132791">
                      <w:marLeft w:val="0"/>
                      <w:marRight w:val="0"/>
                      <w:marTop w:val="0"/>
                      <w:marBottom w:val="0"/>
                      <w:divBdr>
                        <w:top w:val="none" w:sz="0" w:space="0" w:color="auto"/>
                        <w:left w:val="none" w:sz="0" w:space="0" w:color="auto"/>
                        <w:bottom w:val="none" w:sz="0" w:space="0" w:color="auto"/>
                        <w:right w:val="none" w:sz="0" w:space="0" w:color="auto"/>
                      </w:divBdr>
                    </w:div>
                    <w:div w:id="3364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4661</Words>
  <Characters>27969</Characters>
  <Application>Microsoft Office Word</Application>
  <DocSecurity>0</DocSecurity>
  <Lines>233</Lines>
  <Paragraphs>65</Paragraphs>
  <ScaleCrop>false</ScaleCrop>
  <Company/>
  <LinksUpToDate>false</LinksUpToDate>
  <CharactersWithSpaces>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3</cp:revision>
  <dcterms:created xsi:type="dcterms:W3CDTF">2017-06-22T07:10:00Z</dcterms:created>
  <dcterms:modified xsi:type="dcterms:W3CDTF">2017-06-22T07:11:00Z</dcterms:modified>
</cp:coreProperties>
</file>